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DC67" w14:textId="77777777" w:rsidR="00EC3832" w:rsidRDefault="00EC3832" w:rsidP="00EC3832">
      <w:pPr>
        <w:jc w:val="center"/>
      </w:pPr>
      <w:bookmarkStart w:id="0" w:name="_Hlk84251225"/>
      <w:r>
        <w:rPr>
          <w:noProof/>
        </w:rPr>
        <w:drawing>
          <wp:inline distT="0" distB="0" distL="0" distR="0" wp14:anchorId="7F269906" wp14:editId="06C96DD3">
            <wp:extent cx="978879" cy="9810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533" cy="1011798"/>
                    </a:xfrm>
                    <a:prstGeom prst="rect">
                      <a:avLst/>
                    </a:prstGeom>
                  </pic:spPr>
                </pic:pic>
              </a:graphicData>
            </a:graphic>
          </wp:inline>
        </w:drawing>
      </w:r>
    </w:p>
    <w:p w14:paraId="7F0348A9" w14:textId="7C6637A2" w:rsidR="00EC3832" w:rsidRDefault="00EC3832" w:rsidP="00EC3832">
      <w:pPr>
        <w:tabs>
          <w:tab w:val="left" w:pos="2700"/>
          <w:tab w:val="center" w:pos="4680"/>
        </w:tabs>
        <w:jc w:val="center"/>
      </w:pPr>
      <w:r>
        <w:t>Request for Proposal</w:t>
      </w:r>
    </w:p>
    <w:p w14:paraId="3C077527" w14:textId="37322484" w:rsidR="00EC3832" w:rsidRPr="00803529" w:rsidRDefault="00D164EF" w:rsidP="00EC3832">
      <w:pPr>
        <w:jc w:val="center"/>
      </w:pPr>
      <w:r>
        <w:t>October 22, 2021</w:t>
      </w:r>
    </w:p>
    <w:p w14:paraId="05263974" w14:textId="38A27749" w:rsidR="00EC3832" w:rsidRPr="00CB5905" w:rsidRDefault="00EC3832" w:rsidP="00EC3832">
      <w:pPr>
        <w:rPr>
          <w:b/>
          <w:bCs/>
          <w:color w:val="FF0000"/>
        </w:rPr>
      </w:pPr>
      <w:r w:rsidRPr="00803529">
        <w:t>Project:</w:t>
      </w:r>
      <w:r w:rsidRPr="00803529">
        <w:tab/>
      </w:r>
      <w:r w:rsidRPr="00803529">
        <w:tab/>
      </w:r>
      <w:r w:rsidRPr="00803529">
        <w:tab/>
      </w:r>
      <w:r w:rsidR="00D164EF" w:rsidRPr="00D164EF">
        <w:rPr>
          <w:b/>
          <w:bCs/>
        </w:rPr>
        <w:t xml:space="preserve">Demolition of </w:t>
      </w:r>
      <w:r w:rsidRPr="00D164EF">
        <w:rPr>
          <w:b/>
          <w:bCs/>
        </w:rPr>
        <w:t>Warehouse</w:t>
      </w:r>
      <w:r>
        <w:rPr>
          <w:b/>
          <w:bCs/>
        </w:rPr>
        <w:t xml:space="preserve"> 17</w:t>
      </w:r>
      <w:r w:rsidR="00D164EF">
        <w:rPr>
          <w:b/>
          <w:bCs/>
        </w:rPr>
        <w:t>2</w:t>
      </w:r>
    </w:p>
    <w:p w14:paraId="2676DA47" w14:textId="77777777" w:rsidR="00EC3832" w:rsidRPr="00803529" w:rsidRDefault="00EC3832" w:rsidP="00EC3832">
      <w:r w:rsidRPr="00803529">
        <w:tab/>
      </w:r>
      <w:r w:rsidRPr="00803529">
        <w:tab/>
      </w:r>
      <w:r w:rsidRPr="00803529">
        <w:tab/>
      </w:r>
      <w:r>
        <w:t>CHALMETTE</w:t>
      </w:r>
      <w:r w:rsidRPr="00803529">
        <w:t xml:space="preserve"> Terminal</w:t>
      </w:r>
      <w:r>
        <w:t>, 305 MARLIN DRIVE</w:t>
      </w:r>
    </w:p>
    <w:p w14:paraId="38A0A60B" w14:textId="77777777" w:rsidR="00EC3832" w:rsidRPr="00803529" w:rsidRDefault="00EC3832" w:rsidP="00EC3832">
      <w:r w:rsidRPr="00803529">
        <w:tab/>
      </w:r>
      <w:r w:rsidRPr="00803529">
        <w:tab/>
      </w:r>
      <w:r w:rsidRPr="00803529">
        <w:tab/>
      </w:r>
      <w:r>
        <w:t>CHALMETTE</w:t>
      </w:r>
      <w:r w:rsidRPr="00803529">
        <w:t>, LA 700</w:t>
      </w:r>
      <w:r>
        <w:t>32</w:t>
      </w:r>
    </w:p>
    <w:p w14:paraId="060EBC15" w14:textId="77777777" w:rsidR="00EC3832" w:rsidRPr="00803529" w:rsidRDefault="00EC3832" w:rsidP="00EC3832">
      <w:pPr>
        <w:pBdr>
          <w:bottom w:val="dotted" w:sz="24" w:space="1" w:color="auto"/>
        </w:pBdr>
      </w:pPr>
      <w:r w:rsidRPr="00803529">
        <w:t>Project Manager:</w:t>
      </w:r>
      <w:r w:rsidRPr="00803529">
        <w:tab/>
        <w:t xml:space="preserve">Ted Roche, Director of Operations     </w:t>
      </w:r>
      <w:r w:rsidRPr="00803529">
        <w:tab/>
      </w:r>
      <w:r w:rsidRPr="00803529">
        <w:tab/>
        <w:t>Cell Number: 504-628-5027</w:t>
      </w:r>
    </w:p>
    <w:p w14:paraId="7E521B10" w14:textId="7520E888" w:rsidR="00EC3832" w:rsidRPr="00CB5905" w:rsidRDefault="00EC3832" w:rsidP="00EC3832">
      <w:pPr>
        <w:rPr>
          <w:b/>
          <w:bCs/>
          <w:color w:val="FF0000"/>
        </w:rPr>
      </w:pPr>
      <w:r w:rsidRPr="00803529">
        <w:rPr>
          <w:b/>
        </w:rPr>
        <w:t>Goal of this Project:</w:t>
      </w:r>
      <w:r w:rsidRPr="00803529">
        <w:tab/>
        <w:t xml:space="preserve">This project is </w:t>
      </w:r>
      <w:r w:rsidR="00D164EF">
        <w:t xml:space="preserve">for the </w:t>
      </w:r>
      <w:r w:rsidR="00D164EF" w:rsidRPr="00D164EF">
        <w:rPr>
          <w:b/>
          <w:bCs/>
        </w:rPr>
        <w:t>Demolition of Warehouse</w:t>
      </w:r>
      <w:r w:rsidR="00D164EF">
        <w:rPr>
          <w:b/>
          <w:bCs/>
        </w:rPr>
        <w:t xml:space="preserve"> 172</w:t>
      </w:r>
      <w:r>
        <w:t>.</w:t>
      </w:r>
    </w:p>
    <w:p w14:paraId="2EE51FD0" w14:textId="1A1843F7" w:rsidR="00EC3832" w:rsidRPr="00803529" w:rsidRDefault="00EC3832" w:rsidP="00EC3832">
      <w:r w:rsidRPr="00803529">
        <w:rPr>
          <w:b/>
        </w:rPr>
        <w:t>Budget:</w:t>
      </w:r>
      <w:r w:rsidRPr="00803529">
        <w:t xml:space="preserve"> $</w:t>
      </w:r>
      <w:r w:rsidR="00D164EF">
        <w:t>75</w:t>
      </w:r>
      <w:r>
        <w:t>,000.00</w:t>
      </w:r>
    </w:p>
    <w:p w14:paraId="270230BA" w14:textId="77777777" w:rsidR="00EC3832" w:rsidRPr="00803529" w:rsidRDefault="00EC3832" w:rsidP="00EC3832">
      <w:r w:rsidRPr="00803529">
        <w:rPr>
          <w:b/>
        </w:rPr>
        <w:t>Scope of Work:</w:t>
      </w:r>
      <w:r w:rsidRPr="00803529">
        <w:rPr>
          <w:b/>
        </w:rPr>
        <w:tab/>
      </w:r>
      <w:r w:rsidRPr="00803529">
        <w:rPr>
          <w:b/>
        </w:rPr>
        <w:tab/>
      </w:r>
      <w:r w:rsidRPr="00803529">
        <w:rPr>
          <w:b/>
        </w:rPr>
        <w:tab/>
      </w:r>
      <w:r w:rsidRPr="00803529">
        <w:rPr>
          <w:b/>
        </w:rPr>
        <w:tab/>
      </w:r>
    </w:p>
    <w:p w14:paraId="1A1411F6" w14:textId="77777777" w:rsidR="00EC3832" w:rsidRPr="00803529" w:rsidRDefault="00EC3832" w:rsidP="00EC3832">
      <w:pPr>
        <w:rPr>
          <w:b/>
        </w:rPr>
      </w:pPr>
      <w:r w:rsidRPr="00803529">
        <w:rPr>
          <w:b/>
        </w:rPr>
        <w:t>This work consists of …</w:t>
      </w:r>
      <w:r w:rsidRPr="00803529">
        <w:rPr>
          <w:b/>
        </w:rPr>
        <w:tab/>
      </w:r>
    </w:p>
    <w:p w14:paraId="0F01BB4C" w14:textId="57C33667" w:rsidR="00EC3832" w:rsidRDefault="00EC3832" w:rsidP="00EC3832">
      <w:pPr>
        <w:ind w:left="720" w:hanging="720"/>
        <w:rPr>
          <w:b/>
        </w:rPr>
      </w:pPr>
      <w:r w:rsidRPr="00803529">
        <w:rPr>
          <w:b/>
        </w:rPr>
        <w:t>S-001:</w:t>
      </w:r>
      <w:r w:rsidRPr="00803529">
        <w:rPr>
          <w:b/>
        </w:rPr>
        <w:tab/>
      </w:r>
      <w:r w:rsidR="00D164EF">
        <w:rPr>
          <w:b/>
        </w:rPr>
        <w:t xml:space="preserve">Demolition and removal of warehouse 172 </w:t>
      </w:r>
      <w:r w:rsidR="007F0525">
        <w:rPr>
          <w:b/>
        </w:rPr>
        <w:t xml:space="preserve">(171’x45’) </w:t>
      </w:r>
      <w:r w:rsidR="00D164EF">
        <w:rPr>
          <w:b/>
        </w:rPr>
        <w:t>but leaving the slab in place.</w:t>
      </w:r>
    </w:p>
    <w:p w14:paraId="507B1D89" w14:textId="2E9F6275" w:rsidR="00EC3832" w:rsidRDefault="00EC3832" w:rsidP="00EC3832">
      <w:pPr>
        <w:ind w:left="720" w:hanging="720"/>
        <w:rPr>
          <w:b/>
        </w:rPr>
      </w:pPr>
      <w:r>
        <w:rPr>
          <w:b/>
        </w:rPr>
        <w:t>S-002:</w:t>
      </w:r>
      <w:r>
        <w:rPr>
          <w:b/>
        </w:rPr>
        <w:tab/>
      </w:r>
      <w:r w:rsidR="00D164EF">
        <w:rPr>
          <w:b/>
        </w:rPr>
        <w:t>Demolition and removal of warehouse 172A</w:t>
      </w:r>
      <w:r w:rsidR="007F0525">
        <w:rPr>
          <w:b/>
        </w:rPr>
        <w:t xml:space="preserve"> (20’x20’)</w:t>
      </w:r>
      <w:r w:rsidR="00D164EF">
        <w:rPr>
          <w:b/>
        </w:rPr>
        <w:t>, and leave the slab in place</w:t>
      </w:r>
    </w:p>
    <w:p w14:paraId="1E290330" w14:textId="761904FD" w:rsidR="00EC3832" w:rsidRDefault="00EC3832" w:rsidP="00EC3832">
      <w:pPr>
        <w:ind w:left="720" w:hanging="720"/>
        <w:rPr>
          <w:b/>
        </w:rPr>
      </w:pPr>
      <w:r>
        <w:rPr>
          <w:b/>
        </w:rPr>
        <w:t>S-003:</w:t>
      </w:r>
      <w:r>
        <w:rPr>
          <w:b/>
        </w:rPr>
        <w:tab/>
      </w:r>
      <w:r w:rsidR="00D164EF">
        <w:rPr>
          <w:b/>
        </w:rPr>
        <w:t>Demolition and removal of transformer bank</w:t>
      </w:r>
    </w:p>
    <w:p w14:paraId="266C09ED" w14:textId="5D5B0C10" w:rsidR="00EC3832" w:rsidRDefault="00D164EF" w:rsidP="00EC3832">
      <w:pPr>
        <w:ind w:left="720" w:hanging="720"/>
        <w:rPr>
          <w:b/>
        </w:rPr>
      </w:pPr>
      <w:r>
        <w:rPr>
          <w:b/>
        </w:rPr>
        <w:t>NOTE:</w:t>
      </w:r>
      <w:r>
        <w:rPr>
          <w:b/>
        </w:rPr>
        <w:tab/>
        <w:t>All demolition has some hazardous materials, see attachment for a list of hazardous materials.</w:t>
      </w:r>
    </w:p>
    <w:p w14:paraId="19C59980" w14:textId="77777777" w:rsidR="00EC3832" w:rsidRDefault="00EC3832" w:rsidP="00EC3832">
      <w:pPr>
        <w:ind w:left="720" w:hanging="720"/>
        <w:rPr>
          <w:b/>
        </w:rPr>
      </w:pPr>
    </w:p>
    <w:p w14:paraId="4C9E7327" w14:textId="77777777" w:rsidR="00EC3832" w:rsidRPr="00803529" w:rsidRDefault="00EC3832" w:rsidP="00EC3832">
      <w:pPr>
        <w:ind w:left="720" w:hanging="720"/>
      </w:pPr>
      <w:r w:rsidRPr="00803529">
        <w:rPr>
          <w:b/>
          <w:bCs/>
        </w:rPr>
        <w:t xml:space="preserve">GENERAL PROVISIONS </w:t>
      </w:r>
    </w:p>
    <w:p w14:paraId="75B48D16" w14:textId="77777777" w:rsidR="00EC3832" w:rsidRPr="00803529" w:rsidRDefault="00EC3832" w:rsidP="00EC3832">
      <w:pPr>
        <w:ind w:firstLine="720"/>
        <w:rPr>
          <w:b/>
          <w:bCs/>
        </w:rPr>
      </w:pPr>
      <w:r w:rsidRPr="00803529">
        <w:rPr>
          <w:b/>
          <w:bCs/>
        </w:rPr>
        <w:t>Safety</w:t>
      </w:r>
    </w:p>
    <w:p w14:paraId="2A9570BE" w14:textId="77777777" w:rsidR="00EC3832" w:rsidRDefault="00EC3832" w:rsidP="00EC3832">
      <w:pPr>
        <w:pStyle w:val="Level1"/>
        <w:numPr>
          <w:ilvl w:val="1"/>
          <w:numId w:val="3"/>
        </w:numPr>
        <w:tabs>
          <w:tab w:val="left" w:pos="-1440"/>
        </w:tabs>
        <w:jc w:val="both"/>
      </w:pPr>
      <w:r w:rsidRPr="00803529">
        <w:t>All work shall conform to the codes and regulations of the statutory authorities having jurisdiction and shall comply with the Federal Occupational Safety and Health Administration (OSHA) standards and the requirements of the State of Louisiana, whichever is the</w:t>
      </w:r>
      <w:r w:rsidRPr="00114801">
        <w:t xml:space="preserve"> more stringent.</w:t>
      </w:r>
    </w:p>
    <w:p w14:paraId="4212E44B" w14:textId="77777777" w:rsidR="00EC3832" w:rsidRPr="00114801" w:rsidRDefault="00EC3832" w:rsidP="00EC3832">
      <w:pPr>
        <w:pStyle w:val="Level1"/>
        <w:numPr>
          <w:ilvl w:val="0"/>
          <w:numId w:val="0"/>
        </w:numPr>
        <w:tabs>
          <w:tab w:val="left" w:pos="-1440"/>
        </w:tabs>
        <w:ind w:left="1440"/>
        <w:jc w:val="both"/>
      </w:pPr>
    </w:p>
    <w:p w14:paraId="69CCDEB8" w14:textId="77777777" w:rsidR="00EC3832" w:rsidRPr="00114801" w:rsidRDefault="00EC3832" w:rsidP="00EC3832">
      <w:pPr>
        <w:ind w:firstLine="720"/>
        <w:rPr>
          <w:b/>
          <w:bCs/>
        </w:rPr>
      </w:pPr>
      <w:r w:rsidRPr="00114801">
        <w:rPr>
          <w:b/>
          <w:bCs/>
        </w:rPr>
        <w:t>Personal Safety Equipment</w:t>
      </w:r>
    </w:p>
    <w:p w14:paraId="73893200" w14:textId="77777777" w:rsidR="00EC3832" w:rsidRPr="00114801" w:rsidRDefault="00EC3832" w:rsidP="00EC3832">
      <w:pPr>
        <w:tabs>
          <w:tab w:val="left" w:pos="-1440"/>
        </w:tabs>
        <w:ind w:left="1440" w:hanging="720"/>
        <w:jc w:val="both"/>
      </w:pPr>
      <w:r w:rsidRPr="00114801">
        <w:rPr>
          <w:b/>
          <w:bCs/>
        </w:rPr>
        <w:t>1.2</w:t>
      </w:r>
      <w:r w:rsidRPr="00114801">
        <w:rPr>
          <w:b/>
          <w:bCs/>
        </w:rPr>
        <w:tab/>
      </w:r>
      <w:r w:rsidRPr="00114801">
        <w:t>The contractor must provide approved personal safety equipment as required to comply with pertinent state and federal codes and regulations.</w:t>
      </w:r>
    </w:p>
    <w:p w14:paraId="27866434" w14:textId="77777777" w:rsidR="007B2132" w:rsidRDefault="007B2132" w:rsidP="00EC3832">
      <w:pPr>
        <w:ind w:firstLine="720"/>
        <w:rPr>
          <w:b/>
          <w:bCs/>
        </w:rPr>
      </w:pPr>
    </w:p>
    <w:p w14:paraId="5C33E84E" w14:textId="77777777" w:rsidR="007B2132" w:rsidRDefault="007B2132" w:rsidP="00EC3832">
      <w:pPr>
        <w:ind w:firstLine="720"/>
        <w:rPr>
          <w:b/>
          <w:bCs/>
        </w:rPr>
      </w:pPr>
    </w:p>
    <w:p w14:paraId="71501F2F" w14:textId="69BEEA6B" w:rsidR="00EC3832" w:rsidRPr="00114801" w:rsidRDefault="00EC3832" w:rsidP="00EC3832">
      <w:pPr>
        <w:ind w:firstLine="720"/>
        <w:rPr>
          <w:b/>
          <w:bCs/>
        </w:rPr>
      </w:pPr>
      <w:r w:rsidRPr="00114801">
        <w:rPr>
          <w:b/>
          <w:bCs/>
        </w:rPr>
        <w:lastRenderedPageBreak/>
        <w:t>Insurance</w:t>
      </w:r>
    </w:p>
    <w:p w14:paraId="29C95193" w14:textId="32E060CE" w:rsidR="00EC3832" w:rsidRPr="00496E52" w:rsidRDefault="00EC3832" w:rsidP="007B2132">
      <w:pPr>
        <w:ind w:left="720"/>
        <w:jc w:val="both"/>
        <w:rPr>
          <w:b/>
          <w:bCs/>
          <w:color w:val="FF0000"/>
        </w:rPr>
      </w:pPr>
      <w:r w:rsidRPr="00114801">
        <w:rPr>
          <w:b/>
          <w:bCs/>
        </w:rPr>
        <w:t>1.3</w:t>
      </w:r>
      <w:r w:rsidRPr="00114801">
        <w:rPr>
          <w:b/>
          <w:bCs/>
        </w:rPr>
        <w:tab/>
      </w:r>
      <w:r w:rsidRPr="00114801">
        <w:t xml:space="preserve">Without in any way limiting Contractor’s liability or responsibility, Contractor, at its expense shall maintain for the duration of the </w:t>
      </w:r>
      <w:r w:rsidR="007B2132" w:rsidRPr="00D164EF">
        <w:rPr>
          <w:b/>
          <w:bCs/>
        </w:rPr>
        <w:t>Demolition of Warehouse</w:t>
      </w:r>
      <w:r w:rsidR="007B2132">
        <w:rPr>
          <w:b/>
          <w:bCs/>
        </w:rPr>
        <w:t xml:space="preserve"> 172</w:t>
      </w:r>
      <w:r w:rsidR="007B2132">
        <w:rPr>
          <w:b/>
          <w:bCs/>
          <w:color w:val="FF0000"/>
        </w:rPr>
        <w:t xml:space="preserve"> </w:t>
      </w:r>
      <w:r>
        <w:t>c</w:t>
      </w:r>
      <w:r w:rsidRPr="00114801">
        <w:t xml:space="preserve">ontract for </w:t>
      </w:r>
      <w:r>
        <w:t>all necessary insurance.</w:t>
      </w:r>
    </w:p>
    <w:p w14:paraId="2B4B45DA" w14:textId="77777777" w:rsidR="00EC3832" w:rsidRPr="00114801" w:rsidRDefault="00EC3832" w:rsidP="00EC3832">
      <w:pPr>
        <w:ind w:firstLine="720"/>
        <w:rPr>
          <w:b/>
          <w:bCs/>
        </w:rPr>
      </w:pPr>
      <w:r>
        <w:rPr>
          <w:b/>
          <w:bCs/>
        </w:rPr>
        <w:t>Proposal</w:t>
      </w:r>
      <w:r w:rsidRPr="00114801">
        <w:rPr>
          <w:b/>
          <w:bCs/>
        </w:rPr>
        <w:t xml:space="preserve"> Guidelines</w:t>
      </w:r>
    </w:p>
    <w:p w14:paraId="01C380AF" w14:textId="77777777" w:rsidR="00EC3832" w:rsidRPr="00114801" w:rsidRDefault="00EC3832" w:rsidP="00EC3832">
      <w:pPr>
        <w:tabs>
          <w:tab w:val="left" w:pos="-1440"/>
        </w:tabs>
        <w:ind w:left="1440" w:hanging="720"/>
      </w:pPr>
      <w:r w:rsidRPr="00114801">
        <w:rPr>
          <w:b/>
          <w:bCs/>
        </w:rPr>
        <w:t>1.</w:t>
      </w:r>
      <w:r>
        <w:rPr>
          <w:b/>
          <w:bCs/>
        </w:rPr>
        <w:t>4</w:t>
      </w:r>
      <w:r w:rsidRPr="00114801">
        <w:rPr>
          <w:b/>
          <w:bCs/>
        </w:rPr>
        <w:tab/>
      </w:r>
      <w:r>
        <w:rPr>
          <w:bCs/>
        </w:rPr>
        <w:t>Proposal</w:t>
      </w:r>
      <w:r w:rsidRPr="00114801">
        <w:t>s will be accepted on Total Project basis.</w:t>
      </w:r>
    </w:p>
    <w:p w14:paraId="442C6DCD" w14:textId="77777777" w:rsidR="00EC3832" w:rsidRDefault="00EC3832" w:rsidP="00EC3832">
      <w:pPr>
        <w:ind w:firstLine="720"/>
        <w:rPr>
          <w:b/>
          <w:bCs/>
        </w:rPr>
      </w:pPr>
    </w:p>
    <w:p w14:paraId="777D1C1A" w14:textId="77777777" w:rsidR="00EC3832" w:rsidRPr="00114801" w:rsidRDefault="00EC3832" w:rsidP="00EC3832">
      <w:pPr>
        <w:ind w:firstLine="720"/>
        <w:rPr>
          <w:b/>
          <w:bCs/>
        </w:rPr>
      </w:pPr>
      <w:r w:rsidRPr="00114801">
        <w:rPr>
          <w:b/>
          <w:bCs/>
        </w:rPr>
        <w:t>Contract Time</w:t>
      </w:r>
    </w:p>
    <w:p w14:paraId="15ABFEFE" w14:textId="77777777" w:rsidR="00EC3832" w:rsidRPr="00114801" w:rsidRDefault="00EC3832" w:rsidP="00EC3832">
      <w:pPr>
        <w:tabs>
          <w:tab w:val="left" w:pos="-1440"/>
        </w:tabs>
        <w:ind w:left="1440" w:hanging="720"/>
        <w:jc w:val="both"/>
      </w:pPr>
      <w:r>
        <w:rPr>
          <w:b/>
          <w:bCs/>
        </w:rPr>
        <w:t>1.5</w:t>
      </w:r>
      <w:r w:rsidRPr="00114801">
        <w:rPr>
          <w:b/>
          <w:bCs/>
        </w:rPr>
        <w:tab/>
      </w:r>
      <w:r w:rsidRPr="00114801">
        <w:t xml:space="preserve">The successful </w:t>
      </w:r>
      <w:r>
        <w:t>Proposal</w:t>
      </w:r>
      <w:r w:rsidRPr="00114801">
        <w:t xml:space="preserve"> must complete all work within</w:t>
      </w:r>
      <w:r>
        <w:t xml:space="preserve"> ten (20) </w:t>
      </w:r>
      <w:r w:rsidRPr="00114801">
        <w:t>calendar days.  St. Bernard Port Executive Director must approve any extension of contract time</w:t>
      </w:r>
      <w:r>
        <w:t>.</w:t>
      </w:r>
    </w:p>
    <w:p w14:paraId="02621F55" w14:textId="77777777" w:rsidR="00EC3832" w:rsidRPr="00114801" w:rsidRDefault="00EC3832" w:rsidP="00EC3832">
      <w:pPr>
        <w:ind w:firstLine="720"/>
        <w:rPr>
          <w:b/>
          <w:bCs/>
        </w:rPr>
      </w:pPr>
      <w:r w:rsidRPr="00114801">
        <w:rPr>
          <w:b/>
          <w:bCs/>
        </w:rPr>
        <w:t>Arbitration</w:t>
      </w:r>
    </w:p>
    <w:p w14:paraId="0958B72E" w14:textId="77777777" w:rsidR="00EC3832" w:rsidRPr="00114801" w:rsidRDefault="00EC3832" w:rsidP="00EC3832">
      <w:pPr>
        <w:ind w:left="1440" w:hanging="720"/>
        <w:jc w:val="both"/>
      </w:pPr>
      <w:r>
        <w:rPr>
          <w:b/>
          <w:bCs/>
        </w:rPr>
        <w:t>1.6</w:t>
      </w:r>
      <w:r w:rsidRPr="00114801">
        <w:rPr>
          <w:b/>
          <w:bCs/>
        </w:rPr>
        <w:tab/>
      </w:r>
      <w:r w:rsidRPr="00114801">
        <w:t>The Parties will work together in good faith to resolve any disputes about their business relationship.  If the Parties are unable to resolve the dispute within ten days following the date one Party may submit this matter to binding arbitration in accordance with the rules of the American Arbitration Association.  Any arbitration proceeding under this Agreement shall be conducted in St. Bernard Parish, Louisiana</w:t>
      </w:r>
      <w:r>
        <w:t>, 34</w:t>
      </w:r>
      <w:r w:rsidRPr="00150F65">
        <w:rPr>
          <w:vertAlign w:val="superscript"/>
        </w:rPr>
        <w:t>th</w:t>
      </w:r>
      <w:r>
        <w:t xml:space="preserve"> Judicial District </w:t>
      </w:r>
      <w:r w:rsidRPr="00114801">
        <w:t xml:space="preserve">  If no single arbitrator can be agreed to by the Parties within five days after notice by either Party the matter shall be submitted to arbitration, the Parties shall each select an arbitrator (limited to two arbitrators, one for each side of the dispute) and the said two arbitrators shall pick a third arbitrator and the three shall arbitrate the dispute according to the rules set forth above.  The arbitrators shall have no authority to award any punitive or exemplary damages and shall be bound by the controlling law of the State of Louisiana (exclusive of Conflict of Laws Statutes).</w:t>
      </w:r>
      <w:r>
        <w:t xml:space="preserve"> </w:t>
      </w:r>
    </w:p>
    <w:p w14:paraId="2B781524" w14:textId="77777777" w:rsidR="00EC3832" w:rsidRPr="00DB2DDE" w:rsidRDefault="00EC3832" w:rsidP="00EC3832">
      <w:pPr>
        <w:ind w:firstLine="720"/>
        <w:rPr>
          <w:b/>
          <w:bCs/>
        </w:rPr>
      </w:pPr>
      <w:r>
        <w:rPr>
          <w:b/>
          <w:bCs/>
        </w:rPr>
        <w:t>T</w:t>
      </w:r>
      <w:r w:rsidRPr="00DB2DDE">
        <w:rPr>
          <w:b/>
          <w:bCs/>
        </w:rPr>
        <w:t>axes</w:t>
      </w:r>
    </w:p>
    <w:p w14:paraId="38CFBDBE" w14:textId="77777777" w:rsidR="00EC3832" w:rsidRDefault="00EC3832" w:rsidP="00EC3832">
      <w:pPr>
        <w:tabs>
          <w:tab w:val="left" w:pos="-1440"/>
        </w:tabs>
        <w:ind w:left="1440" w:hanging="720"/>
        <w:jc w:val="both"/>
      </w:pPr>
      <w:r w:rsidRPr="00114801">
        <w:rPr>
          <w:b/>
          <w:bCs/>
        </w:rPr>
        <w:t>1.</w:t>
      </w:r>
      <w:r>
        <w:rPr>
          <w:b/>
          <w:bCs/>
        </w:rPr>
        <w:t>7</w:t>
      </w:r>
      <w:r w:rsidRPr="00114801">
        <w:rPr>
          <w:b/>
          <w:bCs/>
        </w:rPr>
        <w:tab/>
      </w:r>
      <w:r w:rsidRPr="00114801">
        <w:t xml:space="preserve">As per Section 1. R.S. 47:301(8)(c) the contractor and/or sub-contractors will be designated as the agent of a public entity the contractor and/or sub-contractors when acting pursuant to such designation is </w:t>
      </w:r>
      <w:r w:rsidRPr="00114801">
        <w:rPr>
          <w:b/>
        </w:rPr>
        <w:t>excluded</w:t>
      </w:r>
      <w:r w:rsidRPr="00114801">
        <w:t xml:space="preserve"> from the payment of state sales and use tax and the sales and use tax levied by any political subdivision.</w:t>
      </w:r>
    </w:p>
    <w:p w14:paraId="14AEEB0B" w14:textId="77777777" w:rsidR="00EC3832" w:rsidRDefault="00EC3832" w:rsidP="00EC3832">
      <w:pPr>
        <w:ind w:left="1440"/>
        <w:jc w:val="both"/>
        <w:rPr>
          <w:b/>
        </w:rPr>
      </w:pPr>
      <w:r>
        <w:rPr>
          <w:b/>
        </w:rPr>
        <w:t>The St. Bernard Port is tax exempt, and the St. Bernard Port will provide you with our tax-exempt form.  Therefore, do NOT include taxes.</w:t>
      </w:r>
    </w:p>
    <w:p w14:paraId="157BCC08" w14:textId="77777777" w:rsidR="00EC3832" w:rsidRDefault="00EC3832" w:rsidP="00EC3832">
      <w:pPr>
        <w:jc w:val="both"/>
        <w:rPr>
          <w:b/>
        </w:rPr>
      </w:pPr>
      <w:r>
        <w:rPr>
          <w:b/>
        </w:rPr>
        <w:tab/>
      </w:r>
      <w:r w:rsidRPr="00BD33C0">
        <w:rPr>
          <w:b/>
        </w:rPr>
        <w:t>Storm Water Pollution Prevention</w:t>
      </w:r>
    </w:p>
    <w:p w14:paraId="494F09E0" w14:textId="77777777" w:rsidR="00EC3832" w:rsidRDefault="00EC3832" w:rsidP="00EC3832">
      <w:pPr>
        <w:tabs>
          <w:tab w:val="left" w:pos="-1440"/>
        </w:tabs>
        <w:ind w:left="1440" w:hanging="720"/>
        <w:jc w:val="both"/>
      </w:pPr>
      <w:r>
        <w:rPr>
          <w:b/>
        </w:rPr>
        <w:t>1.8</w:t>
      </w:r>
      <w:r>
        <w:tab/>
        <w:t xml:space="preserve">You are reminded that the St. Bernard Port, Harbor and Terminal District received a Louisiana Discharge Elimination System (LPDES) Permit on October 1, 2007.  In accordance with the requirements of this permit, the St. Bernard Port has implemented a Storm Water Pollution Prevention Plan (SWP3) to prevent the pollution of storm water drainage system are prohibited.  IF you have any waste discharge, you are required to collect it and dispose of it off-site in accordance with all applicable federal, state, and local </w:t>
      </w:r>
      <w:r>
        <w:lastRenderedPageBreak/>
        <w:t>regulations.  If there are any accidental spills occur at our facility, you are required to contain and clean-up the spill immediately.  Then you are to notify Ted Roche, Director of Operations immediately of any spills at 504-628-5027.  Please post a notice of your field office bulletin board so that all your employees are aware of this very important requirement.</w:t>
      </w:r>
    </w:p>
    <w:p w14:paraId="783AAE56" w14:textId="77777777" w:rsidR="00EC3832" w:rsidRPr="00BA62C9" w:rsidRDefault="00EC3832" w:rsidP="00EC3832">
      <w:pPr>
        <w:tabs>
          <w:tab w:val="left" w:pos="-1440"/>
        </w:tabs>
        <w:ind w:left="1440" w:hanging="720"/>
        <w:jc w:val="both"/>
        <w:rPr>
          <w:b/>
        </w:rPr>
      </w:pPr>
      <w:r w:rsidRPr="00BA62C9">
        <w:rPr>
          <w:b/>
        </w:rPr>
        <w:t>Retainage</w:t>
      </w:r>
    </w:p>
    <w:p w14:paraId="7E3F22E2" w14:textId="77777777" w:rsidR="00EC3832" w:rsidRDefault="00EC3832" w:rsidP="00EC3832">
      <w:pPr>
        <w:ind w:left="1440" w:hanging="720"/>
        <w:jc w:val="both"/>
      </w:pPr>
      <w:r>
        <w:rPr>
          <w:b/>
        </w:rPr>
        <w:t>1.9</w:t>
      </w:r>
      <w:r>
        <w:rPr>
          <w:b/>
        </w:rPr>
        <w:tab/>
      </w:r>
      <w:r w:rsidRPr="00114801">
        <w:t>Retainage {ten (10) percent} will be required per State Statutes</w:t>
      </w:r>
      <w:r>
        <w:t>.  For any project equal to or over $25,000, retainage will be withheld</w:t>
      </w:r>
      <w:r w:rsidRPr="00114801">
        <w:t>.</w:t>
      </w:r>
      <w:r>
        <w:t xml:space="preserve">  Retainage will be held for 45 days (per state statue) and paid when contractor presents a clear lien certificate from the St Bernard Parish clerk of court.</w:t>
      </w:r>
    </w:p>
    <w:p w14:paraId="572A2BDD" w14:textId="77777777" w:rsidR="00EC3832" w:rsidRDefault="00EC3832" w:rsidP="00EC3832">
      <w:pPr>
        <w:ind w:left="1440" w:hanging="720"/>
        <w:jc w:val="both"/>
        <w:rPr>
          <w:b/>
        </w:rPr>
      </w:pPr>
      <w:r>
        <w:rPr>
          <w:b/>
        </w:rPr>
        <w:t>Stored Materials and Equipment</w:t>
      </w:r>
    </w:p>
    <w:p w14:paraId="07E1AF8E" w14:textId="77777777" w:rsidR="00EC3832" w:rsidRPr="00D8639F" w:rsidRDefault="00EC3832" w:rsidP="00EC3832">
      <w:pPr>
        <w:ind w:left="1440" w:hanging="720"/>
        <w:jc w:val="both"/>
      </w:pPr>
      <w:r>
        <w:rPr>
          <w:b/>
        </w:rPr>
        <w:t>2.0</w:t>
      </w:r>
      <w:r>
        <w:rPr>
          <w:b/>
        </w:rPr>
        <w:tab/>
      </w:r>
      <w:r>
        <w:t>Materials and equipment which are to be used directly in the work shall be brought and stored on the project site by contractor.  Protection of constructions material and equipment stored at the project site from weather, theft, damage, and all other causes is solely the responsibility of the contractor.</w:t>
      </w:r>
    </w:p>
    <w:p w14:paraId="78188E22" w14:textId="77777777" w:rsidR="00EC3832" w:rsidRDefault="00EC3832" w:rsidP="00EC3832">
      <w:pPr>
        <w:tabs>
          <w:tab w:val="left" w:pos="-1440"/>
        </w:tabs>
        <w:jc w:val="both"/>
        <w:rPr>
          <w:b/>
        </w:rPr>
      </w:pPr>
      <w:r>
        <w:rPr>
          <w:b/>
        </w:rPr>
        <w:tab/>
        <w:t xml:space="preserve">TWIC CARDS ARE </w:t>
      </w:r>
      <w:r w:rsidRPr="007B2132">
        <w:rPr>
          <w:b/>
          <w:i/>
          <w:iCs/>
          <w:u w:val="single"/>
        </w:rPr>
        <w:t>NOT</w:t>
      </w:r>
      <w:r>
        <w:rPr>
          <w:b/>
        </w:rPr>
        <w:t xml:space="preserve"> REQUIRED</w:t>
      </w:r>
    </w:p>
    <w:p w14:paraId="6111AD5A" w14:textId="77777777" w:rsidR="00EC3832" w:rsidRPr="00977A14" w:rsidRDefault="00EC3832" w:rsidP="00EC3832">
      <w:pPr>
        <w:tabs>
          <w:tab w:val="left" w:pos="-1440"/>
        </w:tabs>
        <w:jc w:val="both"/>
      </w:pPr>
      <w:r>
        <w:rPr>
          <w:b/>
        </w:rPr>
        <w:tab/>
        <w:t>2.1</w:t>
      </w:r>
      <w:r>
        <w:rPr>
          <w:b/>
        </w:rPr>
        <w:tab/>
        <w:t xml:space="preserve">This is a secure facility and TWIC cards are NOT </w:t>
      </w:r>
      <w:proofErr w:type="gramStart"/>
      <w:r>
        <w:rPr>
          <w:b/>
        </w:rPr>
        <w:t>required at all times</w:t>
      </w:r>
      <w:proofErr w:type="gramEnd"/>
      <w:r>
        <w:rPr>
          <w:b/>
        </w:rPr>
        <w:t>.</w:t>
      </w:r>
    </w:p>
    <w:p w14:paraId="7E345166" w14:textId="77777777" w:rsidR="00EC3832" w:rsidRPr="00114801" w:rsidRDefault="00EC3832" w:rsidP="00EC3832">
      <w:pPr>
        <w:ind w:left="1440" w:hanging="720"/>
        <w:jc w:val="both"/>
        <w:rPr>
          <w:b/>
          <w:bCs/>
        </w:rPr>
      </w:pPr>
    </w:p>
    <w:p w14:paraId="3823B1FD" w14:textId="77777777" w:rsidR="00EC3832" w:rsidRDefault="00EC3832" w:rsidP="00EC3832">
      <w:pPr>
        <w:tabs>
          <w:tab w:val="left" w:pos="-1440"/>
        </w:tabs>
        <w:jc w:val="both"/>
        <w:rPr>
          <w:b/>
        </w:rPr>
      </w:pPr>
      <w:r>
        <w:rPr>
          <w:b/>
        </w:rPr>
        <w:tab/>
      </w:r>
    </w:p>
    <w:p w14:paraId="4C6FFB2B" w14:textId="77777777" w:rsidR="00EC3832" w:rsidRDefault="00EC3832" w:rsidP="00EC3832">
      <w:pPr>
        <w:tabs>
          <w:tab w:val="left" w:pos="-1440"/>
        </w:tabs>
        <w:jc w:val="both"/>
        <w:rPr>
          <w:b/>
        </w:rPr>
      </w:pPr>
    </w:p>
    <w:p w14:paraId="7F038CAA" w14:textId="77777777" w:rsidR="00EC3832" w:rsidRPr="00977A14" w:rsidRDefault="00EC3832" w:rsidP="00EC3832">
      <w:pPr>
        <w:tabs>
          <w:tab w:val="left" w:pos="-1440"/>
        </w:tabs>
        <w:jc w:val="both"/>
      </w:pPr>
    </w:p>
    <w:p w14:paraId="4638531D" w14:textId="77777777" w:rsidR="00EC3832" w:rsidRDefault="00EC3832" w:rsidP="00EC3832">
      <w:pPr>
        <w:tabs>
          <w:tab w:val="left" w:pos="-1440"/>
        </w:tabs>
        <w:jc w:val="both"/>
        <w:rPr>
          <w:b/>
        </w:rPr>
      </w:pPr>
    </w:p>
    <w:p w14:paraId="79D95506" w14:textId="77777777" w:rsidR="00EC3832" w:rsidRDefault="00EC3832" w:rsidP="00EC3832">
      <w:pPr>
        <w:tabs>
          <w:tab w:val="left" w:pos="3510"/>
          <w:tab w:val="center" w:pos="4680"/>
        </w:tabs>
        <w:jc w:val="center"/>
        <w:rPr>
          <w:b/>
          <w:bCs/>
        </w:rPr>
      </w:pPr>
    </w:p>
    <w:p w14:paraId="219FD10D" w14:textId="77777777" w:rsidR="00EC3832" w:rsidRDefault="00EC3832" w:rsidP="00EC3832">
      <w:pPr>
        <w:tabs>
          <w:tab w:val="left" w:pos="3510"/>
          <w:tab w:val="center" w:pos="4680"/>
        </w:tabs>
        <w:jc w:val="center"/>
        <w:rPr>
          <w:b/>
          <w:bCs/>
        </w:rPr>
      </w:pPr>
    </w:p>
    <w:p w14:paraId="0B239B98" w14:textId="77777777" w:rsidR="00EC3832" w:rsidRDefault="00EC3832" w:rsidP="00EC3832">
      <w:pPr>
        <w:tabs>
          <w:tab w:val="left" w:pos="3510"/>
          <w:tab w:val="center" w:pos="4680"/>
        </w:tabs>
        <w:jc w:val="center"/>
        <w:rPr>
          <w:b/>
          <w:bCs/>
        </w:rPr>
      </w:pPr>
    </w:p>
    <w:p w14:paraId="7014CEB6" w14:textId="77777777" w:rsidR="00EC3832" w:rsidRDefault="00EC3832" w:rsidP="00EC3832">
      <w:pPr>
        <w:tabs>
          <w:tab w:val="left" w:pos="3510"/>
          <w:tab w:val="center" w:pos="4680"/>
        </w:tabs>
        <w:jc w:val="center"/>
        <w:rPr>
          <w:b/>
          <w:bCs/>
        </w:rPr>
      </w:pPr>
    </w:p>
    <w:p w14:paraId="694B1AAB" w14:textId="77777777" w:rsidR="00EC3832" w:rsidRDefault="00EC3832" w:rsidP="00EC3832">
      <w:pPr>
        <w:tabs>
          <w:tab w:val="left" w:pos="3510"/>
          <w:tab w:val="center" w:pos="4680"/>
        </w:tabs>
        <w:jc w:val="center"/>
        <w:rPr>
          <w:b/>
          <w:bCs/>
        </w:rPr>
      </w:pPr>
    </w:p>
    <w:p w14:paraId="014B0A63" w14:textId="77777777" w:rsidR="00EC3832" w:rsidRDefault="00EC3832" w:rsidP="00EC3832">
      <w:pPr>
        <w:tabs>
          <w:tab w:val="left" w:pos="3510"/>
          <w:tab w:val="center" w:pos="4680"/>
        </w:tabs>
        <w:jc w:val="center"/>
        <w:rPr>
          <w:b/>
          <w:bCs/>
        </w:rPr>
      </w:pPr>
    </w:p>
    <w:p w14:paraId="36DA1989" w14:textId="77777777" w:rsidR="00EC3832" w:rsidRDefault="00EC3832" w:rsidP="00EC3832">
      <w:pPr>
        <w:tabs>
          <w:tab w:val="left" w:pos="3510"/>
          <w:tab w:val="center" w:pos="4680"/>
        </w:tabs>
        <w:jc w:val="center"/>
        <w:rPr>
          <w:b/>
          <w:bCs/>
        </w:rPr>
      </w:pPr>
    </w:p>
    <w:p w14:paraId="68125EA1" w14:textId="77777777" w:rsidR="00EC3832" w:rsidRDefault="00EC3832" w:rsidP="00EC3832">
      <w:pPr>
        <w:tabs>
          <w:tab w:val="left" w:pos="3510"/>
          <w:tab w:val="center" w:pos="4680"/>
        </w:tabs>
        <w:jc w:val="center"/>
        <w:rPr>
          <w:b/>
          <w:bCs/>
        </w:rPr>
      </w:pPr>
    </w:p>
    <w:p w14:paraId="23C54532" w14:textId="77777777" w:rsidR="00EC3832" w:rsidRDefault="00EC3832" w:rsidP="00EC3832">
      <w:pPr>
        <w:tabs>
          <w:tab w:val="left" w:pos="3510"/>
          <w:tab w:val="center" w:pos="4680"/>
        </w:tabs>
        <w:jc w:val="center"/>
        <w:rPr>
          <w:b/>
          <w:bCs/>
        </w:rPr>
      </w:pPr>
    </w:p>
    <w:p w14:paraId="61FC488F" w14:textId="77777777" w:rsidR="00EC3832" w:rsidRDefault="00EC3832" w:rsidP="00EC3832">
      <w:pPr>
        <w:tabs>
          <w:tab w:val="left" w:pos="3510"/>
          <w:tab w:val="center" w:pos="4680"/>
        </w:tabs>
        <w:jc w:val="center"/>
        <w:rPr>
          <w:b/>
          <w:bCs/>
        </w:rPr>
      </w:pPr>
    </w:p>
    <w:p w14:paraId="26787509" w14:textId="77777777" w:rsidR="00EC3832" w:rsidRDefault="00EC3832" w:rsidP="00EC3832">
      <w:pPr>
        <w:tabs>
          <w:tab w:val="left" w:pos="3510"/>
          <w:tab w:val="center" w:pos="4680"/>
        </w:tabs>
        <w:jc w:val="center"/>
        <w:rPr>
          <w:b/>
          <w:bCs/>
        </w:rPr>
      </w:pPr>
    </w:p>
    <w:p w14:paraId="762EA100" w14:textId="77777777" w:rsidR="00EC3832" w:rsidRDefault="00EC3832" w:rsidP="00EC3832">
      <w:pPr>
        <w:tabs>
          <w:tab w:val="left" w:pos="3510"/>
          <w:tab w:val="center" w:pos="4680"/>
        </w:tabs>
        <w:rPr>
          <w:b/>
          <w:bCs/>
        </w:rPr>
      </w:pPr>
    </w:p>
    <w:p w14:paraId="75E368D2" w14:textId="77777777" w:rsidR="00EC3832" w:rsidRDefault="00EC3832" w:rsidP="00EC3832">
      <w:pPr>
        <w:tabs>
          <w:tab w:val="left" w:pos="3510"/>
          <w:tab w:val="center" w:pos="4680"/>
        </w:tabs>
        <w:rPr>
          <w:b/>
          <w:bCs/>
        </w:rPr>
      </w:pPr>
      <w:r>
        <w:rPr>
          <w:b/>
          <w:bCs/>
        </w:rPr>
        <w:t>N</w:t>
      </w:r>
      <w:r w:rsidRPr="00114801">
        <w:rPr>
          <w:b/>
          <w:bCs/>
        </w:rPr>
        <w:t xml:space="preserve">otice to </w:t>
      </w:r>
      <w:r>
        <w:rPr>
          <w:b/>
          <w:bCs/>
        </w:rPr>
        <w:t>Contractors!</w:t>
      </w:r>
    </w:p>
    <w:p w14:paraId="2EAD70A8" w14:textId="77777777" w:rsidR="007B2132" w:rsidRPr="00CB5905" w:rsidRDefault="00EC3832" w:rsidP="007B2132">
      <w:pPr>
        <w:rPr>
          <w:b/>
          <w:bCs/>
          <w:color w:val="FF0000"/>
        </w:rPr>
      </w:pPr>
      <w:r>
        <w:rPr>
          <w:b/>
          <w:bCs/>
        </w:rPr>
        <w:t>Project:</w:t>
      </w:r>
      <w:r>
        <w:rPr>
          <w:b/>
          <w:bCs/>
        </w:rPr>
        <w:tab/>
      </w:r>
      <w:r>
        <w:rPr>
          <w:b/>
          <w:bCs/>
        </w:rPr>
        <w:tab/>
      </w:r>
      <w:r w:rsidR="007B2132" w:rsidRPr="00D164EF">
        <w:rPr>
          <w:b/>
          <w:bCs/>
        </w:rPr>
        <w:t>Demolition of Warehouse</w:t>
      </w:r>
      <w:r w:rsidR="007B2132">
        <w:rPr>
          <w:b/>
          <w:bCs/>
        </w:rPr>
        <w:t xml:space="preserve"> 172</w:t>
      </w:r>
    </w:p>
    <w:p w14:paraId="1BDF9C64" w14:textId="77777777" w:rsidR="00EC3832" w:rsidRPr="0010540F" w:rsidRDefault="00EC3832" w:rsidP="00EC3832">
      <w:pPr>
        <w:numPr>
          <w:ilvl w:val="0"/>
          <w:numId w:val="1"/>
        </w:numPr>
        <w:tabs>
          <w:tab w:val="center" w:pos="4680"/>
        </w:tabs>
        <w:spacing w:after="0" w:line="240" w:lineRule="auto"/>
        <w:jc w:val="both"/>
        <w:rPr>
          <w:b/>
          <w:bCs/>
        </w:rPr>
      </w:pPr>
      <w:r>
        <w:rPr>
          <w:bCs/>
        </w:rPr>
        <w:t>Contractors</w:t>
      </w:r>
      <w:r w:rsidRPr="00114801">
        <w:rPr>
          <w:bCs/>
        </w:rPr>
        <w:t xml:space="preserve"> will furnish </w:t>
      </w:r>
      <w:r>
        <w:rPr>
          <w:bCs/>
        </w:rPr>
        <w:t xml:space="preserve">all the </w:t>
      </w:r>
      <w:r w:rsidRPr="00114801">
        <w:rPr>
          <w:bCs/>
        </w:rPr>
        <w:t>necessary supervision, labor, mater</w:t>
      </w:r>
      <w:r>
        <w:rPr>
          <w:bCs/>
        </w:rPr>
        <w:t>ials, and equipment to perform task required to complete project.</w:t>
      </w:r>
    </w:p>
    <w:p w14:paraId="6C7F6039" w14:textId="77777777" w:rsidR="00EC3832" w:rsidRPr="0010540F" w:rsidRDefault="00EC3832" w:rsidP="00EC3832">
      <w:pPr>
        <w:numPr>
          <w:ilvl w:val="0"/>
          <w:numId w:val="1"/>
        </w:numPr>
        <w:tabs>
          <w:tab w:val="center" w:pos="4680"/>
        </w:tabs>
        <w:spacing w:after="0" w:line="240" w:lineRule="auto"/>
        <w:jc w:val="both"/>
        <w:rPr>
          <w:b/>
          <w:bCs/>
        </w:rPr>
      </w:pPr>
      <w:r w:rsidRPr="0010540F">
        <w:rPr>
          <w:bCs/>
        </w:rPr>
        <w:t>The St. Bernard Port, Harbor and Terminal District will have a Project Manager on site to verify that all work performed is satisfactory and meets plans and specifications.</w:t>
      </w:r>
    </w:p>
    <w:p w14:paraId="6D9B57E0" w14:textId="77777777" w:rsidR="00EC3832" w:rsidRPr="00D8639F" w:rsidRDefault="00EC3832" w:rsidP="00EC3832">
      <w:pPr>
        <w:numPr>
          <w:ilvl w:val="0"/>
          <w:numId w:val="1"/>
        </w:numPr>
        <w:tabs>
          <w:tab w:val="center" w:pos="4680"/>
        </w:tabs>
        <w:spacing w:after="0" w:line="240" w:lineRule="auto"/>
        <w:jc w:val="both"/>
        <w:rPr>
          <w:b/>
          <w:bCs/>
        </w:rPr>
      </w:pPr>
      <w:r>
        <w:rPr>
          <w:bCs/>
        </w:rPr>
        <w:t>No work will start until the St. Bernard Port has issued a “Notice to Proceed”.  “Notice to Proceed” will be issued once the contract is signed by all parties, and all documents requested in the RFP are presented to the Port Office.</w:t>
      </w:r>
    </w:p>
    <w:p w14:paraId="7B871F3D" w14:textId="77777777" w:rsidR="00EC3832" w:rsidRPr="0010540F" w:rsidRDefault="00EC3832" w:rsidP="00EC3832">
      <w:pPr>
        <w:numPr>
          <w:ilvl w:val="0"/>
          <w:numId w:val="1"/>
        </w:numPr>
        <w:tabs>
          <w:tab w:val="center" w:pos="4680"/>
        </w:tabs>
        <w:spacing w:after="0" w:line="240" w:lineRule="auto"/>
        <w:jc w:val="both"/>
        <w:rPr>
          <w:b/>
          <w:bCs/>
        </w:rPr>
      </w:pPr>
      <w:r>
        <w:rPr>
          <w:bCs/>
        </w:rPr>
        <w:t>Project Schedule must be included at the start, and with each pay app request.</w:t>
      </w:r>
    </w:p>
    <w:p w14:paraId="09C65289" w14:textId="77777777" w:rsidR="00EC3832" w:rsidRPr="007D35E4" w:rsidRDefault="00EC3832" w:rsidP="00EC3832">
      <w:pPr>
        <w:numPr>
          <w:ilvl w:val="0"/>
          <w:numId w:val="1"/>
        </w:numPr>
        <w:tabs>
          <w:tab w:val="center" w:pos="4680"/>
        </w:tabs>
        <w:spacing w:after="0" w:line="240" w:lineRule="auto"/>
        <w:jc w:val="both"/>
        <w:rPr>
          <w:b/>
          <w:bCs/>
        </w:rPr>
      </w:pPr>
      <w:r w:rsidRPr="0010540F">
        <w:rPr>
          <w:bCs/>
        </w:rPr>
        <w:t>Contractor will be paid on a lump sum basis.</w:t>
      </w:r>
      <w:r>
        <w:rPr>
          <w:bCs/>
        </w:rPr>
        <w:t xml:space="preserve">  Payments are issued when …</w:t>
      </w:r>
    </w:p>
    <w:p w14:paraId="1859107D" w14:textId="77777777" w:rsidR="00EC3832" w:rsidRPr="00AB761B" w:rsidRDefault="00EC3832" w:rsidP="00EC3832">
      <w:pPr>
        <w:numPr>
          <w:ilvl w:val="1"/>
          <w:numId w:val="1"/>
        </w:numPr>
        <w:tabs>
          <w:tab w:val="center" w:pos="4680"/>
        </w:tabs>
        <w:spacing w:after="0" w:line="240" w:lineRule="auto"/>
        <w:jc w:val="both"/>
        <w:rPr>
          <w:b/>
          <w:bCs/>
        </w:rPr>
      </w:pPr>
      <w:r>
        <w:rPr>
          <w:bCs/>
        </w:rPr>
        <w:t xml:space="preserve">An invoice is presented to the Port’s Project Manager and accepted for </w:t>
      </w:r>
      <w:r w:rsidRPr="008A7499">
        <w:rPr>
          <w:b/>
          <w:bCs/>
        </w:rPr>
        <w:t xml:space="preserve">completed </w:t>
      </w:r>
      <w:r>
        <w:rPr>
          <w:bCs/>
        </w:rPr>
        <w:t xml:space="preserve">work.  </w:t>
      </w:r>
    </w:p>
    <w:p w14:paraId="2BDA4029" w14:textId="77777777" w:rsidR="00EC3832" w:rsidRPr="00AB761B" w:rsidRDefault="00EC3832" w:rsidP="00EC3832">
      <w:pPr>
        <w:numPr>
          <w:ilvl w:val="1"/>
          <w:numId w:val="1"/>
        </w:numPr>
        <w:tabs>
          <w:tab w:val="center" w:pos="4680"/>
        </w:tabs>
        <w:spacing w:after="0" w:line="240" w:lineRule="auto"/>
        <w:jc w:val="both"/>
        <w:rPr>
          <w:b/>
          <w:bCs/>
        </w:rPr>
      </w:pPr>
      <w:r>
        <w:rPr>
          <w:bCs/>
        </w:rPr>
        <w:t xml:space="preserve">Once completed work is verified, the Port’s Project Manager will issue a Payment Application which will need to be signed by the Contractor, the Port’s Project Manager/Director of Operations, and the Port’s Executive Director.  </w:t>
      </w:r>
    </w:p>
    <w:p w14:paraId="6EDC39F0" w14:textId="77777777" w:rsidR="00EC3832" w:rsidRPr="0010540F" w:rsidRDefault="00EC3832" w:rsidP="00EC3832">
      <w:pPr>
        <w:numPr>
          <w:ilvl w:val="1"/>
          <w:numId w:val="1"/>
        </w:numPr>
        <w:tabs>
          <w:tab w:val="center" w:pos="4680"/>
        </w:tabs>
        <w:spacing w:after="0" w:line="240" w:lineRule="auto"/>
        <w:jc w:val="both"/>
        <w:rPr>
          <w:b/>
          <w:bCs/>
        </w:rPr>
      </w:pPr>
      <w:r>
        <w:rPr>
          <w:bCs/>
        </w:rPr>
        <w:t>Accounting will issue a check, and checks are processed twice a month –once on the 15</w:t>
      </w:r>
      <w:r w:rsidRPr="00AB761B">
        <w:rPr>
          <w:bCs/>
          <w:vertAlign w:val="superscript"/>
        </w:rPr>
        <w:t>th</w:t>
      </w:r>
      <w:r>
        <w:rPr>
          <w:bCs/>
        </w:rPr>
        <w:t xml:space="preserve"> of the month and on the last day of the month.   Payment Applications must be signed by all parties and may take four days to process.</w:t>
      </w:r>
    </w:p>
    <w:p w14:paraId="11A78C40" w14:textId="77777777" w:rsidR="00EC3832" w:rsidRDefault="00EC3832" w:rsidP="00EC3832">
      <w:pPr>
        <w:numPr>
          <w:ilvl w:val="0"/>
          <w:numId w:val="1"/>
        </w:numPr>
        <w:tabs>
          <w:tab w:val="center" w:pos="4680"/>
        </w:tabs>
        <w:spacing w:after="0" w:line="240" w:lineRule="auto"/>
        <w:jc w:val="both"/>
        <w:rPr>
          <w:bCs/>
        </w:rPr>
      </w:pPr>
      <w:r w:rsidRPr="00114801">
        <w:rPr>
          <w:bCs/>
        </w:rPr>
        <w:t>All materials used shall be as specified in the plans</w:t>
      </w:r>
      <w:r>
        <w:rPr>
          <w:bCs/>
        </w:rPr>
        <w:t xml:space="preserve"> and/or approved by the Port’s project manager</w:t>
      </w:r>
      <w:r w:rsidRPr="00114801">
        <w:rPr>
          <w:bCs/>
        </w:rPr>
        <w:t>.</w:t>
      </w:r>
    </w:p>
    <w:p w14:paraId="63BC21A1" w14:textId="77777777" w:rsidR="00EC3832" w:rsidRDefault="00EC3832" w:rsidP="00EC3832">
      <w:pPr>
        <w:numPr>
          <w:ilvl w:val="0"/>
          <w:numId w:val="1"/>
        </w:numPr>
        <w:tabs>
          <w:tab w:val="center" w:pos="4680"/>
        </w:tabs>
        <w:spacing w:after="0" w:line="240" w:lineRule="auto"/>
        <w:jc w:val="both"/>
        <w:rPr>
          <w:bCs/>
        </w:rPr>
      </w:pPr>
      <w:r>
        <w:rPr>
          <w:bCs/>
        </w:rPr>
        <w:t xml:space="preserve">If a change order is required, the following must be presented to the Port’ Project Manager before any change order work is started.  </w:t>
      </w:r>
    </w:p>
    <w:p w14:paraId="43630809" w14:textId="77777777" w:rsidR="00EC3832" w:rsidRDefault="00EC3832" w:rsidP="00EC3832">
      <w:pPr>
        <w:numPr>
          <w:ilvl w:val="1"/>
          <w:numId w:val="1"/>
        </w:numPr>
        <w:tabs>
          <w:tab w:val="center" w:pos="4680"/>
        </w:tabs>
        <w:spacing w:after="0" w:line="240" w:lineRule="auto"/>
        <w:jc w:val="both"/>
        <w:rPr>
          <w:bCs/>
        </w:rPr>
      </w:pPr>
      <w:r>
        <w:rPr>
          <w:bCs/>
        </w:rPr>
        <w:t>Present reason for change order and cost of proposed changes.</w:t>
      </w:r>
    </w:p>
    <w:p w14:paraId="49382659" w14:textId="77777777" w:rsidR="00EC3832" w:rsidRDefault="00EC3832" w:rsidP="00EC3832">
      <w:pPr>
        <w:numPr>
          <w:ilvl w:val="1"/>
          <w:numId w:val="1"/>
        </w:numPr>
        <w:tabs>
          <w:tab w:val="center" w:pos="4680"/>
        </w:tabs>
        <w:spacing w:after="0" w:line="240" w:lineRule="auto"/>
        <w:jc w:val="both"/>
        <w:rPr>
          <w:bCs/>
        </w:rPr>
      </w:pPr>
      <w:r>
        <w:rPr>
          <w:bCs/>
        </w:rPr>
        <w:t>Once verified that work needs to be done by the Port’s Project Manager, the Port’s Project Manager will discuss changes with the Port’s Executive Director for his approval.</w:t>
      </w:r>
    </w:p>
    <w:p w14:paraId="0A23FF73" w14:textId="77777777" w:rsidR="00EC3832" w:rsidRPr="008A7499" w:rsidRDefault="00EC3832" w:rsidP="00EC3832">
      <w:pPr>
        <w:numPr>
          <w:ilvl w:val="1"/>
          <w:numId w:val="1"/>
        </w:numPr>
        <w:tabs>
          <w:tab w:val="center" w:pos="4680"/>
        </w:tabs>
        <w:spacing w:after="0" w:line="240" w:lineRule="auto"/>
        <w:jc w:val="both"/>
        <w:rPr>
          <w:bCs/>
        </w:rPr>
      </w:pPr>
      <w:r w:rsidRPr="008A7499">
        <w:rPr>
          <w:bCs/>
        </w:rPr>
        <w:t xml:space="preserve">Once approval, the Port’s Project Manager will compile the Port’s Change Order Document. The CO needs to be signed by the Contractor, the Port’s Project Manager, Engineer (if assigned) and the Port’s Executive Director.  For project of $50,000 or more, Change Orders must approve by the Port’s Board of Commissioners. </w:t>
      </w:r>
    </w:p>
    <w:p w14:paraId="220B8D76" w14:textId="3E321422" w:rsidR="00EC3832" w:rsidRDefault="00EC3832" w:rsidP="00EC3832">
      <w:pPr>
        <w:numPr>
          <w:ilvl w:val="0"/>
          <w:numId w:val="1"/>
        </w:numPr>
        <w:tabs>
          <w:tab w:val="left" w:pos="720"/>
          <w:tab w:val="center" w:pos="4680"/>
        </w:tabs>
        <w:spacing w:after="0" w:line="240" w:lineRule="auto"/>
        <w:jc w:val="both"/>
        <w:rPr>
          <w:bCs/>
        </w:rPr>
      </w:pPr>
      <w:r w:rsidRPr="00114801">
        <w:rPr>
          <w:bCs/>
        </w:rPr>
        <w:t xml:space="preserve">The successful </w:t>
      </w:r>
      <w:r>
        <w:rPr>
          <w:bCs/>
        </w:rPr>
        <w:t xml:space="preserve">Contractor </w:t>
      </w:r>
      <w:r w:rsidRPr="00114801">
        <w:rPr>
          <w:bCs/>
        </w:rPr>
        <w:t xml:space="preserve">must complete all work </w:t>
      </w:r>
      <w:r w:rsidRPr="006B3FE8">
        <w:rPr>
          <w:bCs/>
        </w:rPr>
        <w:t>within</w:t>
      </w:r>
      <w:r w:rsidRPr="0011542F">
        <w:rPr>
          <w:b/>
          <w:bCs/>
        </w:rPr>
        <w:t xml:space="preserve"> </w:t>
      </w:r>
      <w:r w:rsidR="007B2132">
        <w:rPr>
          <w:b/>
          <w:bCs/>
        </w:rPr>
        <w:t>Thirty</w:t>
      </w:r>
      <w:r>
        <w:rPr>
          <w:b/>
          <w:bCs/>
        </w:rPr>
        <w:t xml:space="preserve"> </w:t>
      </w:r>
      <w:r w:rsidRPr="006A265C">
        <w:rPr>
          <w:b/>
          <w:bCs/>
        </w:rPr>
        <w:t>(</w:t>
      </w:r>
      <w:r w:rsidR="007B2132">
        <w:rPr>
          <w:b/>
          <w:bCs/>
        </w:rPr>
        <w:t>3</w:t>
      </w:r>
      <w:r w:rsidRPr="006A265C">
        <w:rPr>
          <w:b/>
          <w:bCs/>
        </w:rPr>
        <w:t>0)</w:t>
      </w:r>
      <w:r w:rsidRPr="006A265C">
        <w:rPr>
          <w:bCs/>
        </w:rPr>
        <w:t xml:space="preserve"> </w:t>
      </w:r>
      <w:r w:rsidRPr="006A265C">
        <w:rPr>
          <w:b/>
          <w:bCs/>
        </w:rPr>
        <w:t>consecutive</w:t>
      </w:r>
      <w:r w:rsidRPr="00114801">
        <w:rPr>
          <w:bCs/>
        </w:rPr>
        <w:t xml:space="preserve"> calendar days.</w:t>
      </w:r>
      <w:r>
        <w:rPr>
          <w:bCs/>
        </w:rPr>
        <w:t xml:space="preserve">  Once work is completed the contractor </w:t>
      </w:r>
      <w:r w:rsidRPr="008A7499">
        <w:rPr>
          <w:b/>
          <w:bCs/>
        </w:rPr>
        <w:t>must</w:t>
      </w:r>
      <w:r>
        <w:rPr>
          <w:bCs/>
        </w:rPr>
        <w:t xml:space="preserve"> request a “Substantial Completion” from the Port’s Project Manager.  When completed …</w:t>
      </w:r>
    </w:p>
    <w:p w14:paraId="303EA190" w14:textId="77777777" w:rsidR="00EC3832" w:rsidRDefault="00EC3832" w:rsidP="00EC3832">
      <w:pPr>
        <w:numPr>
          <w:ilvl w:val="1"/>
          <w:numId w:val="1"/>
        </w:numPr>
        <w:tabs>
          <w:tab w:val="left" w:pos="720"/>
          <w:tab w:val="center" w:pos="4680"/>
        </w:tabs>
        <w:spacing w:after="0" w:line="240" w:lineRule="auto"/>
        <w:jc w:val="both"/>
        <w:rPr>
          <w:bCs/>
        </w:rPr>
      </w:pPr>
      <w:r>
        <w:rPr>
          <w:bCs/>
        </w:rPr>
        <w:t xml:space="preserve">Completed work must be verified by the Port’s Project Manager, </w:t>
      </w:r>
    </w:p>
    <w:p w14:paraId="6DC8E5E7" w14:textId="77777777" w:rsidR="00EC3832" w:rsidRDefault="00EC3832" w:rsidP="00EC3832">
      <w:pPr>
        <w:numPr>
          <w:ilvl w:val="1"/>
          <w:numId w:val="1"/>
        </w:numPr>
        <w:tabs>
          <w:tab w:val="left" w:pos="720"/>
          <w:tab w:val="center" w:pos="4680"/>
        </w:tabs>
        <w:spacing w:after="0" w:line="240" w:lineRule="auto"/>
        <w:jc w:val="both"/>
        <w:rPr>
          <w:bCs/>
        </w:rPr>
      </w:pPr>
      <w:r>
        <w:rPr>
          <w:bCs/>
        </w:rPr>
        <w:t>Once verified, the Port’s Project Manager will issue a letter of “Substantial Completion”,</w:t>
      </w:r>
    </w:p>
    <w:p w14:paraId="4F28D1E4" w14:textId="77777777" w:rsidR="00EC3832" w:rsidRDefault="00EC3832" w:rsidP="00EC3832">
      <w:pPr>
        <w:numPr>
          <w:ilvl w:val="1"/>
          <w:numId w:val="1"/>
        </w:numPr>
        <w:tabs>
          <w:tab w:val="left" w:pos="720"/>
          <w:tab w:val="center" w:pos="4680"/>
        </w:tabs>
        <w:spacing w:after="0" w:line="240" w:lineRule="auto"/>
        <w:jc w:val="both"/>
        <w:rPr>
          <w:bCs/>
        </w:rPr>
      </w:pPr>
      <w:r>
        <w:rPr>
          <w:bCs/>
        </w:rPr>
        <w:t xml:space="preserve">Substantial Completion must be signed by the Contractor, the Port’s Project Manager, and the Port’s Executive Director.  </w:t>
      </w:r>
    </w:p>
    <w:p w14:paraId="6C090525" w14:textId="77777777" w:rsidR="00EC3832" w:rsidRPr="00114801" w:rsidRDefault="00EC3832" w:rsidP="00EC3832">
      <w:pPr>
        <w:numPr>
          <w:ilvl w:val="1"/>
          <w:numId w:val="1"/>
        </w:numPr>
        <w:tabs>
          <w:tab w:val="left" w:pos="720"/>
          <w:tab w:val="center" w:pos="4680"/>
        </w:tabs>
        <w:spacing w:after="0" w:line="240" w:lineRule="auto"/>
        <w:jc w:val="both"/>
        <w:rPr>
          <w:bCs/>
        </w:rPr>
      </w:pPr>
      <w:r>
        <w:rPr>
          <w:bCs/>
        </w:rPr>
        <w:t>The Port’s Board of Commissions must approve Substantial Completions for projects valued at or above $50,000.</w:t>
      </w:r>
    </w:p>
    <w:p w14:paraId="31175D2B" w14:textId="77777777" w:rsidR="00EC3832" w:rsidRPr="00114801" w:rsidRDefault="00EC3832" w:rsidP="00EC3832">
      <w:pPr>
        <w:pStyle w:val="ListParagraph"/>
        <w:numPr>
          <w:ilvl w:val="0"/>
          <w:numId w:val="1"/>
        </w:numPr>
        <w:tabs>
          <w:tab w:val="left" w:pos="720"/>
          <w:tab w:val="center" w:pos="4680"/>
        </w:tabs>
        <w:spacing w:after="0" w:line="240" w:lineRule="auto"/>
        <w:jc w:val="both"/>
        <w:rPr>
          <w:bCs/>
        </w:rPr>
      </w:pPr>
      <w:r w:rsidRPr="00114801">
        <w:rPr>
          <w:bCs/>
        </w:rPr>
        <w:t xml:space="preserve">If the St. Bernard Port, Harbor and Terminal District pursues an action in breach of this Contract or any action in connection therewith, the Contractor shall pay all costs in connection with that action including attorney’s fees and costs. </w:t>
      </w:r>
    </w:p>
    <w:p w14:paraId="685E16DB" w14:textId="77777777" w:rsidR="00EC3832" w:rsidRDefault="00EC3832" w:rsidP="00EC3832">
      <w:pPr>
        <w:pStyle w:val="ListParagraph"/>
        <w:numPr>
          <w:ilvl w:val="0"/>
          <w:numId w:val="1"/>
        </w:numPr>
        <w:tabs>
          <w:tab w:val="left" w:pos="720"/>
          <w:tab w:val="center" w:pos="4680"/>
        </w:tabs>
        <w:spacing w:after="0" w:line="240" w:lineRule="auto"/>
        <w:jc w:val="both"/>
        <w:rPr>
          <w:bCs/>
        </w:rPr>
      </w:pPr>
      <w:r w:rsidRPr="00D76212">
        <w:rPr>
          <w:bCs/>
        </w:rPr>
        <w:t>Contractor must keep the work site clean of all debris and work materials.  Proper barricades</w:t>
      </w:r>
      <w:r w:rsidRPr="00D302DC">
        <w:rPr>
          <w:bCs/>
        </w:rPr>
        <w:t xml:space="preserve"> m</w:t>
      </w:r>
      <w:r>
        <w:rPr>
          <w:bCs/>
        </w:rPr>
        <w:t>ust</w:t>
      </w:r>
      <w:r w:rsidRPr="00D302DC">
        <w:rPr>
          <w:bCs/>
        </w:rPr>
        <w:t xml:space="preserve"> be used to protect the work area.</w:t>
      </w:r>
    </w:p>
    <w:p w14:paraId="7C9FC066" w14:textId="77777777" w:rsidR="00EC3832" w:rsidRPr="00EE1E02" w:rsidRDefault="00EC3832" w:rsidP="00EC3832">
      <w:pPr>
        <w:pStyle w:val="ListParagraph"/>
        <w:numPr>
          <w:ilvl w:val="0"/>
          <w:numId w:val="1"/>
        </w:numPr>
        <w:tabs>
          <w:tab w:val="left" w:pos="720"/>
          <w:tab w:val="center" w:pos="4680"/>
        </w:tabs>
        <w:spacing w:after="0" w:line="240" w:lineRule="auto"/>
        <w:jc w:val="both"/>
        <w:rPr>
          <w:bCs/>
        </w:rPr>
      </w:pPr>
      <w:r w:rsidRPr="00D302DC">
        <w:t>Contractor is responsible for verifying field measurements.</w:t>
      </w:r>
    </w:p>
    <w:p w14:paraId="17A4F807" w14:textId="77777777" w:rsidR="00EC3832" w:rsidRDefault="00EC3832" w:rsidP="00EC3832">
      <w:pPr>
        <w:jc w:val="center"/>
      </w:pPr>
    </w:p>
    <w:p w14:paraId="2ECBD878" w14:textId="77777777" w:rsidR="00EC3832" w:rsidRDefault="00EC3832" w:rsidP="00EC3832">
      <w:pPr>
        <w:jc w:val="center"/>
      </w:pPr>
    </w:p>
    <w:p w14:paraId="5D3C48B6" w14:textId="77777777" w:rsidR="00EC3832" w:rsidRDefault="00EC3832" w:rsidP="00EC3832">
      <w:pPr>
        <w:jc w:val="center"/>
      </w:pPr>
      <w:r w:rsidRPr="00467EB9">
        <w:rPr>
          <w:noProof/>
          <w:highlight w:val="red"/>
        </w:rPr>
        <w:drawing>
          <wp:inline distT="0" distB="0" distL="0" distR="0" wp14:anchorId="7886E7D4" wp14:editId="6A78A859">
            <wp:extent cx="647700" cy="657860"/>
            <wp:effectExtent l="0" t="0" r="0" b="889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981" cy="670334"/>
                    </a:xfrm>
                    <a:prstGeom prst="rect">
                      <a:avLst/>
                    </a:prstGeom>
                  </pic:spPr>
                </pic:pic>
              </a:graphicData>
            </a:graphic>
          </wp:inline>
        </w:drawing>
      </w:r>
    </w:p>
    <w:p w14:paraId="6CBE5524" w14:textId="77777777" w:rsidR="00EC3832" w:rsidRDefault="00EC3832" w:rsidP="00EC3832">
      <w:pPr>
        <w:jc w:val="center"/>
        <w:rPr>
          <w:b/>
        </w:rPr>
      </w:pPr>
      <w:r w:rsidRPr="0010540F">
        <w:rPr>
          <w:b/>
        </w:rPr>
        <w:t xml:space="preserve">Request for </w:t>
      </w:r>
      <w:r>
        <w:rPr>
          <w:b/>
        </w:rPr>
        <w:t>Proposal</w:t>
      </w:r>
      <w:r w:rsidRPr="0010540F">
        <w:rPr>
          <w:b/>
        </w:rPr>
        <w:t>s</w:t>
      </w:r>
    </w:p>
    <w:p w14:paraId="5839FF2B" w14:textId="77777777" w:rsidR="007B2132" w:rsidRPr="00CB5905" w:rsidRDefault="007B2132" w:rsidP="007B2132">
      <w:pPr>
        <w:jc w:val="center"/>
        <w:rPr>
          <w:b/>
          <w:bCs/>
          <w:color w:val="FF0000"/>
        </w:rPr>
      </w:pPr>
      <w:r w:rsidRPr="00D164EF">
        <w:rPr>
          <w:b/>
          <w:bCs/>
        </w:rPr>
        <w:t>Demolition of Warehouse</w:t>
      </w:r>
      <w:r>
        <w:rPr>
          <w:b/>
          <w:bCs/>
        </w:rPr>
        <w:t xml:space="preserve"> 172</w:t>
      </w:r>
    </w:p>
    <w:p w14:paraId="7B8EBA24" w14:textId="77777777" w:rsidR="00EC3832" w:rsidRDefault="00EC3832" w:rsidP="00EC3832">
      <w:pPr>
        <w:jc w:val="center"/>
        <w:rPr>
          <w:b/>
        </w:rPr>
      </w:pPr>
      <w:r>
        <w:rPr>
          <w:b/>
        </w:rPr>
        <w:t>September 8, 2021</w:t>
      </w:r>
    </w:p>
    <w:p w14:paraId="2D87EED1" w14:textId="18B1BFD3" w:rsidR="00EC3832" w:rsidRPr="00D90065" w:rsidRDefault="00EC3832" w:rsidP="00EC3832">
      <w:pPr>
        <w:jc w:val="both"/>
      </w:pPr>
      <w:r>
        <w:t>Pre-Proposal</w:t>
      </w:r>
      <w:r w:rsidRPr="00ED2E16">
        <w:t xml:space="preserve"> meeting will be </w:t>
      </w:r>
      <w:r w:rsidRPr="00DA1C3D">
        <w:t xml:space="preserve">held </w:t>
      </w:r>
      <w:r w:rsidRPr="00D90065">
        <w:t xml:space="preserve">on </w:t>
      </w:r>
      <w:r w:rsidR="007B2132" w:rsidRPr="007B2132">
        <w:rPr>
          <w:b/>
          <w:bCs/>
        </w:rPr>
        <w:t>Tuesday, October 26, 2021</w:t>
      </w:r>
      <w:r w:rsidRPr="00D90065">
        <w:rPr>
          <w:b/>
          <w:bCs/>
        </w:rPr>
        <w:t>, at 10am.</w:t>
      </w:r>
      <w:r w:rsidRPr="00D90065">
        <w:t xml:space="preserve">  Pre-Proposal meeting will take place at the St. Bernard Port office on the third floor.  The address is 100 Port Blvd, Chalmette, LA 70043.  We will visit the site after office meeting.</w:t>
      </w:r>
    </w:p>
    <w:p w14:paraId="52E18597" w14:textId="6421FD0E" w:rsidR="00EC3832" w:rsidRPr="006A265C" w:rsidRDefault="00EC3832" w:rsidP="00EC3832">
      <w:pPr>
        <w:ind w:firstLine="720"/>
        <w:jc w:val="both"/>
        <w:rPr>
          <w:b/>
          <w:strike/>
        </w:rPr>
      </w:pPr>
      <w:r w:rsidRPr="00D90065">
        <w:t>All Proposals are due in by</w:t>
      </w:r>
      <w:r w:rsidRPr="00D90065">
        <w:rPr>
          <w:b/>
        </w:rPr>
        <w:t xml:space="preserve"> </w:t>
      </w:r>
      <w:r w:rsidR="007B2132">
        <w:rPr>
          <w:b/>
        </w:rPr>
        <w:t>Wednes</w:t>
      </w:r>
      <w:r w:rsidRPr="00D90065">
        <w:rPr>
          <w:b/>
          <w:bCs/>
        </w:rPr>
        <w:t>day</w:t>
      </w:r>
      <w:r w:rsidR="007B2132">
        <w:rPr>
          <w:b/>
          <w:bCs/>
        </w:rPr>
        <w:t xml:space="preserve"> </w:t>
      </w:r>
      <w:r w:rsidR="00B50E93">
        <w:rPr>
          <w:b/>
          <w:bCs/>
        </w:rPr>
        <w:t xml:space="preserve">November </w:t>
      </w:r>
      <w:r w:rsidR="007B2132">
        <w:rPr>
          <w:b/>
          <w:bCs/>
        </w:rPr>
        <w:t>3,</w:t>
      </w:r>
      <w:r w:rsidRPr="00D90065">
        <w:rPr>
          <w:b/>
          <w:bCs/>
        </w:rPr>
        <w:t xml:space="preserve"> 2021, at 2pm </w:t>
      </w:r>
      <w:r w:rsidRPr="00D90065">
        <w:t xml:space="preserve">at the St. Bernard Port, Harbor and Terminal District located at 100 Port Blvd., Chalmette LA 70043 on the 1st Floor.  Proposal needs to be submitted in a sealed envelope with Louisiana Contractors’ license number and addressed to Mr. Drew Heaphy, Executive Director, St. Bernard Port, Harbor and Terminal District.  At such time, all Proposals will be read publicly, and no Proposal will be accepted after </w:t>
      </w:r>
      <w:r w:rsidR="007B2132">
        <w:rPr>
          <w:b/>
        </w:rPr>
        <w:t>Wednes</w:t>
      </w:r>
      <w:r w:rsidR="007B2132" w:rsidRPr="00D90065">
        <w:rPr>
          <w:b/>
          <w:bCs/>
        </w:rPr>
        <w:t>day</w:t>
      </w:r>
      <w:r w:rsidR="007B2132">
        <w:rPr>
          <w:b/>
          <w:bCs/>
        </w:rPr>
        <w:t xml:space="preserve"> </w:t>
      </w:r>
      <w:r w:rsidR="00B50E93">
        <w:rPr>
          <w:b/>
          <w:bCs/>
        </w:rPr>
        <w:t xml:space="preserve">November </w:t>
      </w:r>
      <w:r w:rsidR="007B2132">
        <w:rPr>
          <w:b/>
          <w:bCs/>
        </w:rPr>
        <w:t>3,</w:t>
      </w:r>
      <w:r w:rsidR="007B2132" w:rsidRPr="00D90065">
        <w:rPr>
          <w:b/>
          <w:bCs/>
        </w:rPr>
        <w:t xml:space="preserve"> 2021, at 2pm</w:t>
      </w:r>
      <w:r w:rsidRPr="00D90065">
        <w:rPr>
          <w:b/>
        </w:rPr>
        <w:t>.</w:t>
      </w:r>
    </w:p>
    <w:p w14:paraId="30CEDE81" w14:textId="77777777" w:rsidR="00EC3832" w:rsidRDefault="00EC3832" w:rsidP="00EC3832">
      <w:pPr>
        <w:jc w:val="both"/>
      </w:pPr>
    </w:p>
    <w:p w14:paraId="0B3ABCE1" w14:textId="77777777" w:rsidR="00EC3832" w:rsidRDefault="00EC3832" w:rsidP="00EC3832">
      <w:pPr>
        <w:jc w:val="both"/>
      </w:pPr>
      <w:r>
        <w:t xml:space="preserve"> Proposer’s Company Name:  </w:t>
      </w:r>
      <w:r>
        <w:tab/>
        <w:t>________________________________</w:t>
      </w:r>
    </w:p>
    <w:p w14:paraId="676CB830" w14:textId="77777777" w:rsidR="00EC3832" w:rsidRDefault="00EC3832" w:rsidP="00EC3832">
      <w:pPr>
        <w:jc w:val="both"/>
      </w:pPr>
      <w:r>
        <w:t>Contractor’s License Number:</w:t>
      </w:r>
      <w:r>
        <w:tab/>
        <w:t>_________________________________________________________</w:t>
      </w:r>
    </w:p>
    <w:p w14:paraId="50E2E8F8" w14:textId="77777777" w:rsidR="00EC3832" w:rsidRDefault="00EC3832" w:rsidP="00EC3832">
      <w:pPr>
        <w:jc w:val="both"/>
      </w:pPr>
      <w:r>
        <w:t>Company Proposer’s Name:</w:t>
      </w:r>
      <w:r>
        <w:tab/>
        <w:t>__________________________________________________________</w:t>
      </w:r>
    </w:p>
    <w:p w14:paraId="2C1062A3" w14:textId="77777777" w:rsidR="00EC3832" w:rsidRDefault="00EC3832" w:rsidP="00EC3832">
      <w:pPr>
        <w:jc w:val="both"/>
      </w:pPr>
      <w:r>
        <w:t>Proposer’s Company Phone Number:</w:t>
      </w:r>
      <w:r>
        <w:tab/>
        <w:t>____________________________________________________</w:t>
      </w:r>
    </w:p>
    <w:p w14:paraId="0BA4DA50" w14:textId="77777777" w:rsidR="00EC3832" w:rsidRDefault="00EC3832" w:rsidP="00EC3832">
      <w:pPr>
        <w:rPr>
          <w:b/>
        </w:rPr>
      </w:pPr>
    </w:p>
    <w:p w14:paraId="4E57F366" w14:textId="77777777" w:rsidR="00EC3832" w:rsidRDefault="00EC3832" w:rsidP="00EC3832">
      <w:pPr>
        <w:rPr>
          <w:b/>
        </w:rPr>
      </w:pPr>
      <w:r>
        <w:rPr>
          <w:b/>
        </w:rPr>
        <w:t>Please make sure all costs are included like travel time, disposal fees, and whatever other costs are included in your quotes.  NO ADDITIONAL COSTS WILL BE PAID IF NOT INCLUDED IN ORGINAL QUOTE.</w:t>
      </w:r>
    </w:p>
    <w:p w14:paraId="1F215CB5" w14:textId="6FCF63C3" w:rsidR="00EC3832" w:rsidRPr="00CB5905" w:rsidRDefault="007B2132" w:rsidP="00EC3832">
      <w:pPr>
        <w:rPr>
          <w:b/>
          <w:bCs/>
          <w:color w:val="FF0000"/>
        </w:rPr>
      </w:pPr>
      <w:r>
        <w:rPr>
          <w:b/>
        </w:rPr>
        <w:t>Wednes</w:t>
      </w:r>
      <w:r w:rsidRPr="00D90065">
        <w:rPr>
          <w:b/>
          <w:bCs/>
        </w:rPr>
        <w:t>day</w:t>
      </w:r>
      <w:r>
        <w:rPr>
          <w:b/>
          <w:bCs/>
        </w:rPr>
        <w:t xml:space="preserve"> 3,</w:t>
      </w:r>
      <w:r w:rsidRPr="00D90065">
        <w:rPr>
          <w:b/>
          <w:bCs/>
        </w:rPr>
        <w:t xml:space="preserve"> 2021, at 2pm</w:t>
      </w:r>
    </w:p>
    <w:p w14:paraId="5DEE5EA0" w14:textId="77777777" w:rsidR="00EC3832" w:rsidRPr="00F1581F" w:rsidRDefault="00EC3832" w:rsidP="00EC3832">
      <w:pPr>
        <w:pBdr>
          <w:top w:val="single" w:sz="4" w:space="1" w:color="auto"/>
          <w:left w:val="single" w:sz="4" w:space="4" w:color="auto"/>
          <w:bottom w:val="single" w:sz="4" w:space="1" w:color="auto"/>
          <w:right w:val="single" w:sz="4" w:space="4" w:color="auto"/>
        </w:pBdr>
        <w:rPr>
          <w:b/>
        </w:rPr>
      </w:pPr>
      <w:r>
        <w:rPr>
          <w:b/>
        </w:rPr>
        <w:t>Item #</w:t>
      </w:r>
      <w:r>
        <w:rPr>
          <w:b/>
        </w:rPr>
        <w:tab/>
        <w:t>Description</w:t>
      </w:r>
      <w:r>
        <w:rPr>
          <w:b/>
        </w:rPr>
        <w:tab/>
      </w:r>
      <w:r w:rsidRPr="00F1581F">
        <w:rPr>
          <w:b/>
        </w:rPr>
        <w:tab/>
      </w:r>
      <w:r w:rsidRPr="00F1581F">
        <w:rPr>
          <w:b/>
        </w:rPr>
        <w:tab/>
      </w:r>
      <w:r>
        <w:rPr>
          <w:b/>
        </w:rPr>
        <w:tab/>
      </w:r>
      <w:r w:rsidRPr="00F1581F">
        <w:rPr>
          <w:b/>
        </w:rPr>
        <w:tab/>
      </w:r>
      <w:r>
        <w:rPr>
          <w:b/>
        </w:rPr>
        <w:tab/>
      </w:r>
      <w:r w:rsidRPr="00F1581F">
        <w:rPr>
          <w:b/>
        </w:rPr>
        <w:tab/>
      </w:r>
      <w:r>
        <w:rPr>
          <w:b/>
        </w:rPr>
        <w:tab/>
      </w:r>
      <w:r w:rsidRPr="00F1581F">
        <w:rPr>
          <w:b/>
        </w:rPr>
        <w:t>Totals</w:t>
      </w:r>
    </w:p>
    <w:p w14:paraId="1CB0F5EC" w14:textId="668D70D1" w:rsidR="00EC3832" w:rsidRDefault="00EC3832" w:rsidP="00EC3832">
      <w:pPr>
        <w:pBdr>
          <w:top w:val="single" w:sz="4" w:space="1" w:color="auto"/>
          <w:left w:val="single" w:sz="4" w:space="4" w:color="auto"/>
          <w:bottom w:val="single" w:sz="4" w:space="1" w:color="auto"/>
          <w:right w:val="single" w:sz="4" w:space="4" w:color="auto"/>
        </w:pBdr>
        <w:rPr>
          <w:b/>
        </w:rPr>
      </w:pPr>
      <w:r w:rsidRPr="00F1581F">
        <w:rPr>
          <w:b/>
        </w:rPr>
        <w:t>S-001:</w:t>
      </w:r>
      <w:r w:rsidRPr="00F1581F">
        <w:rPr>
          <w:b/>
        </w:rPr>
        <w:tab/>
      </w:r>
      <w:r w:rsidR="007B2132">
        <w:rPr>
          <w:b/>
        </w:rPr>
        <w:t>Demolition of WH 172</w:t>
      </w:r>
      <w:r>
        <w:rPr>
          <w:b/>
        </w:rPr>
        <w:tab/>
      </w:r>
      <w:r>
        <w:rPr>
          <w:b/>
        </w:rPr>
        <w:tab/>
      </w:r>
      <w:r w:rsidR="007B2132">
        <w:rPr>
          <w:b/>
        </w:rPr>
        <w:tab/>
      </w:r>
      <w:r w:rsidR="007B2132">
        <w:rPr>
          <w:b/>
        </w:rPr>
        <w:tab/>
      </w:r>
      <w:r>
        <w:rPr>
          <w:b/>
        </w:rPr>
        <w:tab/>
      </w:r>
      <w:r w:rsidRPr="00F1581F">
        <w:rPr>
          <w:b/>
        </w:rPr>
        <w:t xml:space="preserve">       </w:t>
      </w:r>
      <w:r>
        <w:rPr>
          <w:b/>
        </w:rPr>
        <w:tab/>
        <w:t xml:space="preserve"> </w:t>
      </w:r>
      <w:r>
        <w:rPr>
          <w:b/>
        </w:rPr>
        <w:tab/>
      </w:r>
      <w:r w:rsidRPr="00F1581F">
        <w:rPr>
          <w:b/>
        </w:rPr>
        <w:t>=       $_____________,</w:t>
      </w:r>
    </w:p>
    <w:p w14:paraId="4BD71163" w14:textId="54EDB72E" w:rsidR="00EC3832" w:rsidRDefault="00EC3832" w:rsidP="00EC3832">
      <w:pPr>
        <w:pBdr>
          <w:top w:val="single" w:sz="4" w:space="1" w:color="auto"/>
          <w:left w:val="single" w:sz="4" w:space="4" w:color="auto"/>
          <w:bottom w:val="single" w:sz="4" w:space="1" w:color="auto"/>
          <w:right w:val="single" w:sz="4" w:space="4" w:color="auto"/>
        </w:pBdr>
        <w:rPr>
          <w:b/>
        </w:rPr>
      </w:pPr>
      <w:r>
        <w:rPr>
          <w:b/>
        </w:rPr>
        <w:t xml:space="preserve">S-002: </w:t>
      </w:r>
      <w:r>
        <w:rPr>
          <w:b/>
        </w:rPr>
        <w:tab/>
      </w:r>
      <w:r w:rsidR="007B2132">
        <w:rPr>
          <w:b/>
        </w:rPr>
        <w:t>Demolition of 172A</w:t>
      </w:r>
      <w:r>
        <w:rPr>
          <w:b/>
        </w:rPr>
        <w:tab/>
      </w:r>
      <w:r>
        <w:rPr>
          <w:b/>
        </w:rPr>
        <w:tab/>
      </w:r>
      <w:r>
        <w:rPr>
          <w:b/>
        </w:rPr>
        <w:tab/>
      </w:r>
      <w:r>
        <w:rPr>
          <w:b/>
        </w:rPr>
        <w:tab/>
      </w:r>
      <w:r>
        <w:rPr>
          <w:b/>
        </w:rPr>
        <w:tab/>
      </w:r>
      <w:r>
        <w:rPr>
          <w:b/>
        </w:rPr>
        <w:tab/>
      </w:r>
      <w:r w:rsidR="007B2132">
        <w:rPr>
          <w:b/>
        </w:rPr>
        <w:tab/>
      </w:r>
      <w:r>
        <w:rPr>
          <w:b/>
        </w:rPr>
        <w:t>=      $_____________,</w:t>
      </w:r>
    </w:p>
    <w:p w14:paraId="14C2D4B7" w14:textId="34D11A60" w:rsidR="00EC3832" w:rsidRDefault="00EC3832" w:rsidP="00EC3832">
      <w:pPr>
        <w:pBdr>
          <w:top w:val="single" w:sz="4" w:space="1" w:color="auto"/>
          <w:left w:val="single" w:sz="4" w:space="4" w:color="auto"/>
          <w:bottom w:val="single" w:sz="4" w:space="1" w:color="auto"/>
          <w:right w:val="single" w:sz="4" w:space="4" w:color="auto"/>
        </w:pBdr>
        <w:rPr>
          <w:b/>
        </w:rPr>
      </w:pPr>
      <w:r>
        <w:rPr>
          <w:b/>
        </w:rPr>
        <w:t>S-003:</w:t>
      </w:r>
      <w:r>
        <w:rPr>
          <w:b/>
        </w:rPr>
        <w:tab/>
      </w:r>
      <w:r w:rsidR="007B2132">
        <w:rPr>
          <w:b/>
        </w:rPr>
        <w:t>Demolition of Transformer Bank</w:t>
      </w:r>
      <w:r>
        <w:rPr>
          <w:b/>
        </w:rPr>
        <w:t xml:space="preserve">   </w:t>
      </w:r>
      <w:r w:rsidR="007B2132">
        <w:rPr>
          <w:b/>
        </w:rPr>
        <w:tab/>
      </w:r>
      <w:r w:rsidR="007B2132">
        <w:rPr>
          <w:b/>
        </w:rPr>
        <w:tab/>
      </w:r>
      <w:r w:rsidR="007B2132">
        <w:rPr>
          <w:b/>
        </w:rPr>
        <w:tab/>
      </w:r>
      <w:r w:rsidR="007B2132">
        <w:rPr>
          <w:b/>
        </w:rPr>
        <w:tab/>
      </w:r>
      <w:r>
        <w:rPr>
          <w:b/>
        </w:rPr>
        <w:t xml:space="preserve">        </w:t>
      </w:r>
      <w:r>
        <w:rPr>
          <w:b/>
        </w:rPr>
        <w:tab/>
        <w:t>=      $_____________,</w:t>
      </w:r>
    </w:p>
    <w:p w14:paraId="3DD5546D" w14:textId="4CAF0688" w:rsidR="00EC3832" w:rsidRDefault="00EC3832" w:rsidP="00EC3832">
      <w:pPr>
        <w:pBdr>
          <w:top w:val="single" w:sz="4" w:space="1" w:color="auto"/>
          <w:left w:val="single" w:sz="4" w:space="4" w:color="auto"/>
          <w:bottom w:val="single" w:sz="4" w:space="1" w:color="auto"/>
          <w:right w:val="single" w:sz="4" w:space="4" w:color="auto"/>
        </w:pBdr>
      </w:pPr>
      <w:r w:rsidRPr="00F1581F">
        <w:rPr>
          <w:b/>
        </w:rPr>
        <w:t>Grant total</w:t>
      </w:r>
      <w:r w:rsidRPr="00F1581F">
        <w:rPr>
          <w:b/>
        </w:rPr>
        <w:tab/>
      </w:r>
      <w:r w:rsidRPr="00F1581F">
        <w:rPr>
          <w:b/>
        </w:rPr>
        <w:tab/>
      </w:r>
      <w:r w:rsidRPr="00F1581F">
        <w:rPr>
          <w:b/>
        </w:rPr>
        <w:tab/>
      </w:r>
      <w:r>
        <w:rPr>
          <w:b/>
        </w:rPr>
        <w:tab/>
        <w:t>S-001 thru S-00</w:t>
      </w:r>
      <w:r w:rsidR="002E03FE">
        <w:rPr>
          <w:b/>
        </w:rPr>
        <w:t>3</w:t>
      </w:r>
      <w:r w:rsidR="002E03FE">
        <w:rPr>
          <w:b/>
        </w:rPr>
        <w:tab/>
      </w:r>
      <w:r>
        <w:rPr>
          <w:b/>
        </w:rPr>
        <w:tab/>
      </w:r>
      <w:r w:rsidRPr="00F1581F">
        <w:rPr>
          <w:b/>
        </w:rPr>
        <w:t xml:space="preserve">       =</w:t>
      </w:r>
      <w:r w:rsidRPr="00F1581F">
        <w:rPr>
          <w:b/>
        </w:rPr>
        <w:tab/>
        <w:t>$_________________</w:t>
      </w:r>
      <w:bookmarkEnd w:id="0"/>
    </w:p>
    <w:sectPr w:rsidR="00EC38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6A05" w14:textId="77777777" w:rsidR="00F71530" w:rsidRDefault="00F71530" w:rsidP="00D164EF">
      <w:pPr>
        <w:spacing w:after="0" w:line="240" w:lineRule="auto"/>
      </w:pPr>
      <w:r>
        <w:separator/>
      </w:r>
    </w:p>
  </w:endnote>
  <w:endnote w:type="continuationSeparator" w:id="0">
    <w:p w14:paraId="7625D1E5" w14:textId="77777777" w:rsidR="00F71530" w:rsidRDefault="00F71530" w:rsidP="00D1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53BF" w14:textId="77777777" w:rsidR="00197F83" w:rsidRPr="00197F83" w:rsidRDefault="00F71530">
    <w:pPr>
      <w:pStyle w:val="Footer"/>
      <w:rPr>
        <w:sz w:val="16"/>
        <w:szCs w:val="16"/>
      </w:rPr>
    </w:pPr>
    <w:r w:rsidRPr="00197F83">
      <w:rPr>
        <w:sz w:val="16"/>
        <w:szCs w:val="16"/>
      </w:rPr>
      <w:t>St Bernard Port, Harbor and Terminal District</w:t>
    </w:r>
  </w:p>
  <w:p w14:paraId="5F9C9210" w14:textId="521124EC" w:rsidR="00197F83" w:rsidRPr="00197F83" w:rsidRDefault="00D164EF">
    <w:pPr>
      <w:pStyle w:val="Footer"/>
      <w:rPr>
        <w:sz w:val="16"/>
        <w:szCs w:val="16"/>
      </w:rPr>
    </w:pPr>
    <w:r>
      <w:rPr>
        <w:sz w:val="16"/>
        <w:szCs w:val="16"/>
      </w:rPr>
      <w:t xml:space="preserve">Demolition of Warehouse </w:t>
    </w:r>
    <w:proofErr w:type="gramStart"/>
    <w:r>
      <w:rPr>
        <w:sz w:val="16"/>
        <w:szCs w:val="16"/>
      </w:rPr>
      <w:t>172</w:t>
    </w:r>
    <w:r w:rsidR="007B2132">
      <w:rPr>
        <w:sz w:val="16"/>
        <w:szCs w:val="16"/>
      </w:rPr>
      <w:t xml:space="preserve">  2021</w:t>
    </w:r>
    <w:proofErr w:type="gramEnd"/>
  </w:p>
  <w:p w14:paraId="149C5B30" w14:textId="35087C6C" w:rsidR="00197F83" w:rsidRPr="00197F83" w:rsidRDefault="007B2132">
    <w:pPr>
      <w:pStyle w:val="Footer"/>
      <w:rPr>
        <w:sz w:val="16"/>
        <w:szCs w:val="16"/>
      </w:rPr>
    </w:pPr>
    <w:r>
      <w:rPr>
        <w:sz w:val="16"/>
        <w:szCs w:val="16"/>
      </w:rPr>
      <w:t>October 22,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C421" w14:textId="77777777" w:rsidR="00F71530" w:rsidRDefault="00F71530" w:rsidP="00D164EF">
      <w:pPr>
        <w:spacing w:after="0" w:line="240" w:lineRule="auto"/>
      </w:pPr>
      <w:r>
        <w:separator/>
      </w:r>
    </w:p>
  </w:footnote>
  <w:footnote w:type="continuationSeparator" w:id="0">
    <w:p w14:paraId="0D781761" w14:textId="77777777" w:rsidR="00F71530" w:rsidRDefault="00F71530" w:rsidP="00D16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F0D"/>
    <w:multiLevelType w:val="hybridMultilevel"/>
    <w:tmpl w:val="0C4C3530"/>
    <w:lvl w:ilvl="0" w:tplc="172C51EA">
      <w:start w:val="1"/>
      <w:numFmt w:val="decimal"/>
      <w:lvlText w:val="%1."/>
      <w:lvlJc w:val="left"/>
      <w:pPr>
        <w:ind w:left="720" w:hanging="360"/>
      </w:pPr>
      <w:rPr>
        <w:b/>
      </w:rPr>
    </w:lvl>
    <w:lvl w:ilvl="1" w:tplc="F726F9C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8499F"/>
    <w:multiLevelType w:val="multilevel"/>
    <w:tmpl w:val="3ED4CA4E"/>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1C795D"/>
    <w:multiLevelType w:val="multilevel"/>
    <w:tmpl w:val="78C0042A"/>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32"/>
    <w:rsid w:val="002E03FE"/>
    <w:rsid w:val="003635D6"/>
    <w:rsid w:val="007B2132"/>
    <w:rsid w:val="007F0525"/>
    <w:rsid w:val="00B50E93"/>
    <w:rsid w:val="00D164EF"/>
    <w:rsid w:val="00EC3832"/>
    <w:rsid w:val="00F422C1"/>
    <w:rsid w:val="00F7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F3DC"/>
  <w15:chartTrackingRefBased/>
  <w15:docId w15:val="{90FC3380-3070-43E3-B8ED-38002784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832"/>
    <w:pPr>
      <w:ind w:left="720"/>
      <w:contextualSpacing/>
    </w:pPr>
  </w:style>
  <w:style w:type="paragraph" w:customStyle="1" w:styleId="Level1">
    <w:name w:val="Level 1"/>
    <w:basedOn w:val="Normal"/>
    <w:rsid w:val="00EC3832"/>
    <w:pPr>
      <w:widowControl w:val="0"/>
      <w:numPr>
        <w:numId w:val="2"/>
      </w:numPr>
      <w:autoSpaceDE w:val="0"/>
      <w:autoSpaceDN w:val="0"/>
      <w:adjustRightInd w:val="0"/>
      <w:spacing w:after="0" w:line="240" w:lineRule="auto"/>
      <w:ind w:left="2160"/>
      <w:outlineLvl w:val="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832"/>
  </w:style>
  <w:style w:type="paragraph" w:styleId="Header">
    <w:name w:val="header"/>
    <w:basedOn w:val="Normal"/>
    <w:link w:val="HeaderChar"/>
    <w:uiPriority w:val="99"/>
    <w:unhideWhenUsed/>
    <w:rsid w:val="00D1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1441</Words>
  <Characters>8220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Roche</dc:creator>
  <cp:keywords/>
  <dc:description/>
  <cp:lastModifiedBy>Sydni Fornos</cp:lastModifiedBy>
  <cp:revision>2</cp:revision>
  <cp:lastPrinted>2021-10-22T14:59:00Z</cp:lastPrinted>
  <dcterms:created xsi:type="dcterms:W3CDTF">2021-10-22T15:58:00Z</dcterms:created>
  <dcterms:modified xsi:type="dcterms:W3CDTF">2021-10-22T15:58:00Z</dcterms:modified>
</cp:coreProperties>
</file>